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FE023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FE023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FE023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9611DB"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0231B7A" w:rsidR="00E3415B" w:rsidRPr="008F6BE9" w:rsidRDefault="009611DB"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9611DB"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0DE211C2" w:rsidR="00741535" w:rsidRPr="008F6BE9" w:rsidRDefault="009611DB"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9611DB"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4CFEB76" w:rsidR="00741535" w:rsidRPr="008F6BE9" w:rsidRDefault="009611DB"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16D8DB1D" w:rsidR="008B7A7A" w:rsidRPr="008B7A7A" w:rsidRDefault="008B7A7A" w:rsidP="00741535">
            <w:pPr>
              <w:rPr>
                <w:rFonts w:ascii="Open Sans" w:hAnsi="Open Sans" w:cs="Open Sans"/>
                <w:b/>
                <w:szCs w:val="20"/>
              </w:rPr>
            </w:pPr>
            <w:r w:rsidRPr="008B7A7A">
              <w:rPr>
                <w:rFonts w:ascii="Open Sans" w:hAnsi="Open Sans" w:cs="Open Sans"/>
                <w:b/>
                <w:szCs w:val="20"/>
              </w:rPr>
              <w:t>Yes</w:t>
            </w:r>
            <w:r w:rsidR="009611DB">
              <w:rPr>
                <w:rFonts w:ascii="Open Sans" w:hAnsi="Open Sans" w:cs="Open Sans"/>
                <w:b/>
                <w:szCs w:val="20"/>
              </w:rPr>
              <w:b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FE023E"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FE023E"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FE023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FE023E"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FE023E"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FE023E"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FE023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FE023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9611DB"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788D93F" w:rsidR="00266CA5" w:rsidRPr="005C2C23" w:rsidRDefault="009611DB"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9611DB"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8031563" w:rsidR="00266CA5" w:rsidRPr="005C2C23" w:rsidRDefault="009611DB"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9611DB"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9584617" w:rsidR="00266CA5" w:rsidRPr="005C2C23" w:rsidRDefault="009611DB"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4630EE40" w:rsidR="00266CA5" w:rsidRPr="008B7A7A" w:rsidRDefault="00266CA5" w:rsidP="00733F6A">
            <w:pPr>
              <w:rPr>
                <w:rFonts w:ascii="Open Sans" w:hAnsi="Open Sans" w:cs="Open Sans"/>
                <w:b/>
                <w:szCs w:val="20"/>
              </w:rPr>
            </w:pPr>
            <w:r w:rsidRPr="008B7A7A">
              <w:rPr>
                <w:rFonts w:ascii="Open Sans" w:hAnsi="Open Sans" w:cs="Open Sans"/>
                <w:b/>
                <w:szCs w:val="20"/>
              </w:rPr>
              <w:t>Yes</w:t>
            </w:r>
            <w:r w:rsidR="009611DB">
              <w:rPr>
                <w:rFonts w:ascii="Open Sans" w:hAnsi="Open Sans" w:cs="Open Sans"/>
                <w:b/>
                <w:szCs w:val="20"/>
              </w:rPr>
              <w:b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FE023E"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011EA85B" w14:textId="77777777" w:rsidTr="009611DB">
        <w:trPr>
          <w:cantSplit/>
          <w:trHeight w:val="148"/>
          <w:jc w:val="center"/>
        </w:trPr>
        <w:tc>
          <w:tcPr>
            <w:tcW w:w="5000" w:type="pct"/>
          </w:tcPr>
          <w:p w14:paraId="40057704"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E023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E023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E023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FE023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FE023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FE023E"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FE023E"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9611DB"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185AAC19" w:rsidR="00702868" w:rsidRPr="005C2C23" w:rsidRDefault="009611DB"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9611DB"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6988F646" w:rsidR="00702868" w:rsidRPr="005C2C23" w:rsidRDefault="009611DB"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9611DB"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465CC84D" w:rsidR="00702868" w:rsidRPr="005C2C23" w:rsidRDefault="009611DB"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05206DD8" w14:textId="77777777" w:rsidTr="009611DB">
        <w:trPr>
          <w:cantSplit/>
          <w:trHeight w:val="148"/>
          <w:jc w:val="center"/>
        </w:trPr>
        <w:tc>
          <w:tcPr>
            <w:tcW w:w="5000" w:type="pct"/>
          </w:tcPr>
          <w:p w14:paraId="01AD26D1"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07CAE148" w:rsidR="00CD03F8" w:rsidRPr="008B7A7A" w:rsidRDefault="00CD03F8" w:rsidP="00733F6A">
            <w:pPr>
              <w:rPr>
                <w:rFonts w:ascii="Open Sans" w:hAnsi="Open Sans" w:cs="Open Sans"/>
                <w:b/>
                <w:szCs w:val="20"/>
              </w:rPr>
            </w:pPr>
            <w:r w:rsidRPr="008B7A7A">
              <w:rPr>
                <w:rFonts w:ascii="Open Sans" w:hAnsi="Open Sans" w:cs="Open Sans"/>
                <w:b/>
                <w:szCs w:val="20"/>
              </w:rPr>
              <w:t>Yes</w:t>
            </w:r>
            <w:r w:rsidR="009611DB">
              <w:rPr>
                <w:rFonts w:ascii="Open Sans" w:hAnsi="Open Sans" w:cs="Open Sans"/>
                <w:b/>
                <w:szCs w:val="20"/>
              </w:rPr>
              <w:b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E023E"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E023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FE023E"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E023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E023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FE023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FE023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FE023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FE023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9611DB"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0D314187" w:rsidR="009F5FF3" w:rsidRPr="005C2C23" w:rsidRDefault="009611DB"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9611DB"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9611DB" w:rsidRDefault="009F5FF3" w:rsidP="009F5FF3">
            <w:pPr>
              <w:pStyle w:val="Default"/>
              <w:ind w:left="-120" w:right="-103"/>
              <w:jc w:val="center"/>
              <w:rPr>
                <w:rFonts w:ascii="Open Sans" w:hAnsi="Open Sans" w:cs="Open Sans"/>
                <w:sz w:val="20"/>
                <w:szCs w:val="20"/>
                <w:lang w:val="es-CR"/>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5AB9EA0" w:rsidR="009F5FF3" w:rsidRPr="005C2C23" w:rsidRDefault="009611DB"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3F13E03" w:rsidR="009F5FF3" w:rsidRPr="005C2C23" w:rsidRDefault="009611DB"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6B29C0E7" w:rsidR="009F5FF3" w:rsidRPr="008B7A7A" w:rsidRDefault="009F5FF3" w:rsidP="00733F6A">
            <w:pPr>
              <w:rPr>
                <w:rFonts w:ascii="Open Sans" w:hAnsi="Open Sans" w:cs="Open Sans"/>
                <w:b/>
                <w:szCs w:val="20"/>
              </w:rPr>
            </w:pPr>
            <w:r w:rsidRPr="008B7A7A">
              <w:rPr>
                <w:rFonts w:ascii="Open Sans" w:hAnsi="Open Sans" w:cs="Open Sans"/>
                <w:b/>
                <w:szCs w:val="20"/>
              </w:rPr>
              <w:t>Yes</w:t>
            </w:r>
            <w:r w:rsidR="009611DB">
              <w:rPr>
                <w:rFonts w:ascii="Open Sans" w:hAnsi="Open Sans" w:cs="Open Sans"/>
                <w:b/>
                <w:szCs w:val="20"/>
              </w:rPr>
              <w:b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FE023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FE023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FE023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FE023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FE023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FE023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FE023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FE023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9611DB"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3BDA4060" w:rsidR="009F5FF3" w:rsidRPr="00EE3BD2" w:rsidRDefault="009611DB"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9611DB"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3EE4706D" w:rsidR="009F5FF3" w:rsidRPr="00EE3BD2" w:rsidRDefault="009611DB"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5CB9DF5C" w:rsidR="009F5FF3" w:rsidRPr="00EE3BD2" w:rsidRDefault="009611DB"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3C58F1C4" w:rsidR="00FF0E03" w:rsidRPr="00EE3BD2" w:rsidRDefault="00FF0E03" w:rsidP="00733F6A">
            <w:pPr>
              <w:rPr>
                <w:rFonts w:ascii="Open Sans" w:hAnsi="Open Sans" w:cs="Open Sans"/>
                <w:b/>
                <w:szCs w:val="20"/>
              </w:rPr>
            </w:pPr>
            <w:r w:rsidRPr="00EE3BD2">
              <w:rPr>
                <w:rFonts w:ascii="Open Sans" w:hAnsi="Open Sans" w:cs="Open Sans"/>
                <w:b/>
                <w:szCs w:val="20"/>
              </w:rPr>
              <w:t>Yes</w:t>
            </w:r>
            <w:r w:rsidR="009611DB">
              <w:rPr>
                <w:rFonts w:ascii="Open Sans" w:hAnsi="Open Sans" w:cs="Open Sans"/>
                <w:b/>
                <w:szCs w:val="20"/>
              </w:rPr>
              <w:b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FE023E"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FE023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FE023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FE023E"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FE023E"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FE023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FE023E"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FE023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FE023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9611DB"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2E1364AC" w:rsidR="00733F6A" w:rsidRPr="004C254A" w:rsidRDefault="009611DB"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4B7F21E3" w:rsidR="00733F6A" w:rsidRPr="004C254A" w:rsidRDefault="00733F6A" w:rsidP="00733F6A">
            <w:pPr>
              <w:rPr>
                <w:rFonts w:ascii="Open Sans" w:hAnsi="Open Sans" w:cs="Open Sans"/>
                <w:b/>
                <w:szCs w:val="20"/>
              </w:rPr>
            </w:pPr>
            <w:r w:rsidRPr="004C254A">
              <w:rPr>
                <w:rFonts w:ascii="Open Sans" w:hAnsi="Open Sans" w:cs="Open Sans"/>
                <w:b/>
                <w:szCs w:val="20"/>
              </w:rPr>
              <w:t>Yes</w:t>
            </w:r>
            <w:r w:rsidR="009611DB">
              <w:rPr>
                <w:rFonts w:ascii="Open Sans" w:hAnsi="Open Sans" w:cs="Open Sans"/>
                <w:b/>
                <w:szCs w:val="20"/>
              </w:rPr>
              <w:b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17011B21" w14:textId="77777777" w:rsidTr="009611DB">
        <w:trPr>
          <w:cantSplit/>
          <w:trHeight w:val="148"/>
          <w:jc w:val="center"/>
        </w:trPr>
        <w:tc>
          <w:tcPr>
            <w:tcW w:w="5000" w:type="pct"/>
          </w:tcPr>
          <w:p w14:paraId="4822A28D"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E023E"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910FBF2" w:rsidR="004C254A" w:rsidRPr="004C254A" w:rsidRDefault="00C6281C"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6067D6C0" w14:textId="77777777" w:rsidR="004C254A" w:rsidRDefault="004B3FBA" w:rsidP="004B3FBA">
            <w:pPr>
              <w:pStyle w:val="ListParagraph"/>
              <w:numPr>
                <w:ilvl w:val="0"/>
                <w:numId w:val="35"/>
              </w:numPr>
              <w:rPr>
                <w:rFonts w:ascii="Open Sans" w:hAnsi="Open Sans" w:cs="Open Sans"/>
              </w:rPr>
            </w:pPr>
            <w:r>
              <w:rPr>
                <w:rFonts w:ascii="Open Sans" w:hAnsi="Open Sans" w:cs="Open Sans"/>
              </w:rPr>
              <w:t>Yes because of photos like flamenco dancers and the various rhymes and sayings, although there are not many authentic resources</w:t>
            </w:r>
          </w:p>
          <w:p w14:paraId="319EA5B7" w14:textId="6344C5DF" w:rsidR="004B3FBA" w:rsidRPr="004B3FBA" w:rsidRDefault="004B3FBA" w:rsidP="00C6281C">
            <w:pPr>
              <w:pStyle w:val="ListParagraph"/>
              <w:rPr>
                <w:rFonts w:ascii="Open Sans" w:hAnsi="Open Sans" w:cs="Open Sans"/>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27124A79" w:rsidR="004C254A" w:rsidRPr="004C254A" w:rsidRDefault="004C254A" w:rsidP="004F5634">
            <w:pPr>
              <w:rPr>
                <w:rFonts w:ascii="Open Sans" w:hAnsi="Open Sans" w:cs="Open Sans"/>
                <w:b/>
                <w:szCs w:val="20"/>
              </w:rPr>
            </w:pPr>
            <w:r w:rsidRPr="004C254A">
              <w:rPr>
                <w:rFonts w:ascii="Open Sans" w:hAnsi="Open Sans" w:cs="Open Sans"/>
                <w:b/>
                <w:szCs w:val="20"/>
              </w:rPr>
              <w:t>Yes</w:t>
            </w:r>
            <w:r w:rsidR="00C6281C">
              <w:rPr>
                <w:rFonts w:ascii="Open Sans" w:hAnsi="Open Sans" w:cs="Open Sans"/>
                <w:b/>
                <w:szCs w:val="20"/>
              </w:rPr>
              <w:b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13E99B88" w14:textId="77777777" w:rsidTr="009611DB">
        <w:trPr>
          <w:cantSplit/>
          <w:trHeight w:val="148"/>
          <w:jc w:val="center"/>
        </w:trPr>
        <w:tc>
          <w:tcPr>
            <w:tcW w:w="5000" w:type="pct"/>
          </w:tcPr>
          <w:p w14:paraId="624E1163"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E023E"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E023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FE023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C6281C"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D225C1" w:rsidR="004C254A" w:rsidRPr="004C254A" w:rsidRDefault="005710FC" w:rsidP="004F5634">
            <w:pPr>
              <w:rPr>
                <w:rFonts w:ascii="Open Sans" w:hAnsi="Open Sans" w:cs="Open Sans"/>
                <w:szCs w:val="20"/>
              </w:rPr>
            </w:pPr>
            <w:r>
              <w:rPr>
                <w:rFonts w:ascii="Open Sans" w:hAnsi="Open Sans" w:cs="Open Sans"/>
                <w:szCs w:val="20"/>
              </w:rPr>
              <w:t>a)</w:t>
            </w:r>
            <w:r>
              <w:rPr>
                <w:rFonts w:ascii="Open Sans" w:hAnsi="Open Sans" w:cs="Open Sans"/>
                <w:szCs w:val="20"/>
              </w:rPr>
              <w:br/>
              <w:t>c)</w:t>
            </w:r>
            <w:r>
              <w:rPr>
                <w:rFonts w:ascii="Open Sans" w:hAnsi="Open Sans" w:cs="Open Sans"/>
                <w:szCs w:val="20"/>
              </w:rPr>
              <w:br/>
              <w:t>d)</w:t>
            </w:r>
            <w:r>
              <w:rPr>
                <w:rFonts w:ascii="Open Sans" w:hAnsi="Open Sans" w:cs="Open Sans"/>
                <w:szCs w:val="20"/>
              </w:rPr>
              <w:br/>
            </w:r>
          </w:p>
        </w:tc>
        <w:tc>
          <w:tcPr>
            <w:tcW w:w="249" w:type="pct"/>
          </w:tcPr>
          <w:p w14:paraId="10034D57" w14:textId="04B6DB72" w:rsidR="004C254A" w:rsidRPr="004C254A" w:rsidRDefault="00CF7B11" w:rsidP="00CF7B11">
            <w:pPr>
              <w:spacing w:before="240"/>
              <w:rPr>
                <w:rFonts w:ascii="Open Sans" w:hAnsi="Open Sans" w:cs="Open Sans"/>
                <w:szCs w:val="20"/>
              </w:rPr>
            </w:pPr>
            <w:r>
              <w:rPr>
                <w:rFonts w:ascii="Open Sans" w:hAnsi="Open Sans" w:cs="Open Sans"/>
                <w:szCs w:val="20"/>
              </w:rPr>
              <w:t>b</w:t>
            </w:r>
            <w:r w:rsidR="00D50797">
              <w:rPr>
                <w:rFonts w:ascii="Open Sans" w:hAnsi="Open Sans" w:cs="Open Sans"/>
                <w:szCs w:val="20"/>
              </w:rPr>
              <w:t>)</w:t>
            </w:r>
          </w:p>
        </w:tc>
        <w:tc>
          <w:tcPr>
            <w:tcW w:w="1738" w:type="pct"/>
          </w:tcPr>
          <w:p w14:paraId="32DB451E" w14:textId="6A54385A" w:rsidR="00C6281C" w:rsidRDefault="00FC11E9" w:rsidP="00C6281C">
            <w:pPr>
              <w:pStyle w:val="ListParagraph"/>
              <w:numPr>
                <w:ilvl w:val="0"/>
                <w:numId w:val="75"/>
              </w:numPr>
              <w:rPr>
                <w:rFonts w:ascii="Open Sans" w:hAnsi="Open Sans" w:cs="Open Sans"/>
                <w:lang w:val="es-CR"/>
              </w:rPr>
            </w:pPr>
            <w:r>
              <w:rPr>
                <w:rFonts w:ascii="Open Sans" w:hAnsi="Open Sans" w:cs="Open Sans"/>
                <w:lang w:val="es-CR"/>
              </w:rPr>
              <w:t xml:space="preserve">Costumes, </w:t>
            </w:r>
            <w:r w:rsidR="00CF7B11">
              <w:rPr>
                <w:rFonts w:ascii="Open Sans" w:hAnsi="Open Sans" w:cs="Open Sans"/>
                <w:lang w:val="es-CR"/>
              </w:rPr>
              <w:t>music</w:t>
            </w:r>
          </w:p>
          <w:p w14:paraId="3C02D3B3" w14:textId="5EDD1E29" w:rsidR="00CF7B11" w:rsidRPr="00CF7B11" w:rsidRDefault="00CF7B11" w:rsidP="00C6281C">
            <w:pPr>
              <w:pStyle w:val="ListParagraph"/>
              <w:numPr>
                <w:ilvl w:val="0"/>
                <w:numId w:val="75"/>
              </w:numPr>
              <w:rPr>
                <w:rFonts w:ascii="Open Sans" w:hAnsi="Open Sans" w:cs="Open Sans"/>
              </w:rPr>
            </w:pPr>
            <w:r w:rsidRPr="00CF7B11">
              <w:rPr>
                <w:rFonts w:ascii="Open Sans" w:hAnsi="Open Sans" w:cs="Open Sans"/>
              </w:rPr>
              <w:t>For this standard, the</w:t>
            </w:r>
            <w:r>
              <w:rPr>
                <w:rFonts w:ascii="Open Sans" w:hAnsi="Open Sans" w:cs="Open Sans"/>
              </w:rPr>
              <w:t xml:space="preserve"> “peer group” of the target culture indicates students between the ages of 14-17 typically. I need to see their perspectives of artwork, crafts or graphic representations, and while there is information on art and crafts, I do not see any representation of this particular peer group in regards to perspectives. For example, the comic strip on page 31- what do young people think of this? Do they read comics? </w:t>
            </w:r>
            <w:r w:rsidR="00D50797">
              <w:rPr>
                <w:rFonts w:ascii="Open Sans" w:hAnsi="Open Sans" w:cs="Open Sans"/>
              </w:rPr>
              <w:t xml:space="preserve">There is information about classes students take in school, but we do not get anything about their perspectives of art class. There is a barge that a young person calls “pretty” in the story, but this is not an authentic text, and it’s not really showing perspectives. </w:t>
            </w:r>
          </w:p>
          <w:p w14:paraId="5BE1B7D1" w14:textId="77777777" w:rsidR="00CF7B11" w:rsidRDefault="00C6281C" w:rsidP="00C6281C">
            <w:pPr>
              <w:pStyle w:val="ListParagraph"/>
              <w:numPr>
                <w:ilvl w:val="0"/>
                <w:numId w:val="75"/>
              </w:numPr>
              <w:rPr>
                <w:rFonts w:ascii="Open Sans" w:hAnsi="Open Sans" w:cs="Open Sans"/>
                <w:lang w:val="es-CR"/>
              </w:rPr>
            </w:pPr>
            <w:r w:rsidRPr="00C6281C">
              <w:rPr>
                <w:rFonts w:ascii="Open Sans" w:hAnsi="Open Sans" w:cs="Open Sans"/>
                <w:lang w:val="es-CR"/>
              </w:rPr>
              <w:t>J</w:t>
            </w:r>
            <w:r>
              <w:rPr>
                <w:rFonts w:ascii="Open Sans" w:hAnsi="Open Sans" w:cs="Open Sans"/>
                <w:lang w:val="es-CR"/>
              </w:rPr>
              <w:t>o</w:t>
            </w:r>
            <w:r w:rsidRPr="00C6281C">
              <w:rPr>
                <w:rFonts w:ascii="Open Sans" w:hAnsi="Open Sans" w:cs="Open Sans"/>
                <w:lang w:val="es-CR"/>
              </w:rPr>
              <w:t>aquín Salvador La</w:t>
            </w:r>
            <w:r>
              <w:rPr>
                <w:rFonts w:ascii="Open Sans" w:hAnsi="Open Sans" w:cs="Open Sans"/>
                <w:lang w:val="es-CR"/>
              </w:rPr>
              <w:t>va</w:t>
            </w:r>
            <w:r w:rsidRPr="00C6281C">
              <w:rPr>
                <w:rFonts w:ascii="Open Sans" w:hAnsi="Open Sans" w:cs="Open Sans"/>
                <w:lang w:val="es-CR"/>
              </w:rPr>
              <w:t>do, p. 30</w:t>
            </w:r>
            <w:r>
              <w:rPr>
                <w:rFonts w:ascii="Open Sans" w:hAnsi="Open Sans" w:cs="Open Sans"/>
                <w:lang w:val="es-CR"/>
              </w:rPr>
              <w:t xml:space="preserve">-31, Octavio </w:t>
            </w:r>
          </w:p>
          <w:p w14:paraId="16D6EE26" w14:textId="7CFBFE35" w:rsidR="00CF7B11" w:rsidRPr="00CF7B11" w:rsidRDefault="00C6281C" w:rsidP="00CF7B11">
            <w:pPr>
              <w:pStyle w:val="ListParagraph"/>
              <w:rPr>
                <w:rFonts w:ascii="Open Sans" w:hAnsi="Open Sans" w:cs="Open Sans"/>
                <w:lang w:val="es-CR"/>
              </w:rPr>
            </w:pPr>
            <w:r>
              <w:rPr>
                <w:rFonts w:ascii="Open Sans" w:hAnsi="Open Sans" w:cs="Open Sans"/>
                <w:lang w:val="es-CR"/>
              </w:rPr>
              <w:t xml:space="preserve">Paz p. 73,  </w:t>
            </w:r>
          </w:p>
          <w:p w14:paraId="69BABDF2" w14:textId="5C128A95" w:rsidR="00C6281C" w:rsidRPr="005710FC" w:rsidRDefault="00C6281C" w:rsidP="005710FC">
            <w:pPr>
              <w:pStyle w:val="ListParagraph"/>
              <w:numPr>
                <w:ilvl w:val="0"/>
                <w:numId w:val="75"/>
              </w:numPr>
              <w:rPr>
                <w:rFonts w:ascii="Open Sans" w:hAnsi="Open Sans" w:cs="Open Sans"/>
                <w:lang w:val="es-CR"/>
              </w:rPr>
            </w:pPr>
            <w:r w:rsidRPr="00CF7B11">
              <w:rPr>
                <w:rFonts w:ascii="Open Sans" w:hAnsi="Open Sans" w:cs="Open Sans"/>
                <w:lang w:val="es-CR"/>
              </w:rPr>
              <w:t xml:space="preserve">Costumes, p. 37, </w:t>
            </w:r>
            <w:r w:rsidR="00CF7B11" w:rsidRPr="00CF7B11">
              <w:rPr>
                <w:rFonts w:ascii="Open Sans" w:hAnsi="Open Sans" w:cs="Open Sans"/>
                <w:lang w:val="es-CR"/>
              </w:rPr>
              <w:t>Las Meninas, p. 75,</w:t>
            </w:r>
            <w:r w:rsidR="00CF7B11">
              <w:rPr>
                <w:rFonts w:ascii="Open Sans" w:hAnsi="Open Sans" w:cs="Open Sans"/>
                <w:lang w:val="es-CR"/>
              </w:rPr>
              <w:t xml:space="preserve"> game real </w:t>
            </w:r>
            <w:r w:rsidR="00D50797" w:rsidRPr="005710FC">
              <w:rPr>
                <w:rFonts w:ascii="Open Sans" w:hAnsi="Open Sans" w:cs="Open Sans"/>
                <w:lang w:val="es-CR"/>
              </w:rPr>
              <w:t xml:space="preserve">Real Madrid v. barca, p. 124, </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0DC61F99" w:rsidR="00C11F30" w:rsidRPr="004C254A" w:rsidRDefault="00C11F30" w:rsidP="004F5634">
            <w:pPr>
              <w:rPr>
                <w:rFonts w:ascii="Open Sans" w:hAnsi="Open Sans" w:cs="Open Sans"/>
                <w:b/>
                <w:szCs w:val="20"/>
              </w:rPr>
            </w:pPr>
            <w:r w:rsidRPr="004C254A">
              <w:rPr>
                <w:rFonts w:ascii="Open Sans" w:hAnsi="Open Sans" w:cs="Open Sans"/>
                <w:b/>
                <w:szCs w:val="20"/>
              </w:rPr>
              <w:t>Yes</w:t>
            </w:r>
            <w:r w:rsidR="00D50797">
              <w:rPr>
                <w:rFonts w:ascii="Open Sans" w:hAnsi="Open Sans" w:cs="Open Sans"/>
                <w:b/>
                <w:szCs w:val="20"/>
              </w:rPr>
              <w:b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FE023E"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1562FBF9" w14:textId="77777777" w:rsidTr="009611DB">
        <w:trPr>
          <w:cantSplit/>
          <w:trHeight w:val="148"/>
          <w:jc w:val="center"/>
        </w:trPr>
        <w:tc>
          <w:tcPr>
            <w:tcW w:w="5000" w:type="pct"/>
          </w:tcPr>
          <w:p w14:paraId="04007ABD"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FE023E"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9611DB">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9611D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FE023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E023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67347D"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5AD6E954" w:rsidR="00311C0B" w:rsidRPr="00311C0B" w:rsidRDefault="005710FC"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19F32240" w:rsidR="007D423D" w:rsidRDefault="007D423D" w:rsidP="004F5634">
            <w:pPr>
              <w:rPr>
                <w:rFonts w:ascii="Open Sans" w:hAnsi="Open Sans" w:cs="Open Sans"/>
                <w:szCs w:val="20"/>
              </w:rPr>
            </w:pPr>
          </w:p>
          <w:p w14:paraId="4A8CC54D" w14:textId="55736345" w:rsidR="007D423D" w:rsidRDefault="0067347D" w:rsidP="0067347D">
            <w:pPr>
              <w:pStyle w:val="ListParagraph"/>
              <w:numPr>
                <w:ilvl w:val="0"/>
                <w:numId w:val="76"/>
              </w:numPr>
              <w:rPr>
                <w:rFonts w:ascii="Open Sans" w:hAnsi="Open Sans" w:cs="Open Sans"/>
              </w:rPr>
            </w:pPr>
            <w:r>
              <w:rPr>
                <w:rFonts w:ascii="Open Sans" w:hAnsi="Open Sans" w:cs="Open Sans"/>
              </w:rPr>
              <w:t>Yes</w:t>
            </w:r>
          </w:p>
          <w:p w14:paraId="46B438B0" w14:textId="2081C3A2" w:rsidR="0067347D" w:rsidRDefault="0067347D" w:rsidP="0067347D">
            <w:pPr>
              <w:pStyle w:val="ListParagraph"/>
              <w:numPr>
                <w:ilvl w:val="0"/>
                <w:numId w:val="76"/>
              </w:numPr>
              <w:rPr>
                <w:rFonts w:ascii="Open Sans" w:hAnsi="Open Sans" w:cs="Open Sans"/>
              </w:rPr>
            </w:pPr>
            <w:r>
              <w:rPr>
                <w:rFonts w:ascii="Open Sans" w:hAnsi="Open Sans" w:cs="Open Sans"/>
              </w:rPr>
              <w:t>Yes- animals, instruments, some geographic features</w:t>
            </w:r>
          </w:p>
          <w:p w14:paraId="009DD1D5" w14:textId="39F02163" w:rsidR="0067347D" w:rsidRDefault="0067347D" w:rsidP="0067347D">
            <w:pPr>
              <w:pStyle w:val="ListParagraph"/>
              <w:numPr>
                <w:ilvl w:val="0"/>
                <w:numId w:val="76"/>
              </w:numPr>
              <w:rPr>
                <w:rFonts w:ascii="Open Sans" w:hAnsi="Open Sans" w:cs="Open Sans"/>
              </w:rPr>
            </w:pPr>
            <w:r>
              <w:rPr>
                <w:rFonts w:ascii="Open Sans" w:hAnsi="Open Sans" w:cs="Open Sans"/>
              </w:rPr>
              <w:t xml:space="preserve"> Many </w:t>
            </w:r>
            <w:r w:rsidRPr="0067347D">
              <w:rPr>
                <w:rFonts w:ascii="Open Sans" w:hAnsi="Open Sans" w:cs="Open Sans"/>
                <w:i/>
              </w:rPr>
              <w:t>refranes</w:t>
            </w:r>
          </w:p>
          <w:p w14:paraId="4C3DAA8E" w14:textId="574F27AB" w:rsidR="0067347D" w:rsidRDefault="0067347D" w:rsidP="0067347D">
            <w:pPr>
              <w:pStyle w:val="ListParagraph"/>
              <w:numPr>
                <w:ilvl w:val="0"/>
                <w:numId w:val="76"/>
              </w:numPr>
              <w:rPr>
                <w:rFonts w:ascii="Open Sans" w:hAnsi="Open Sans" w:cs="Open Sans"/>
              </w:rPr>
            </w:pPr>
            <w:r>
              <w:rPr>
                <w:rFonts w:ascii="Open Sans" w:hAnsi="Open Sans" w:cs="Open Sans"/>
              </w:rPr>
              <w:t>Math connections, i.e. p. 17, #2</w:t>
            </w:r>
          </w:p>
          <w:p w14:paraId="12B1A9AF" w14:textId="7A8E6DB1" w:rsidR="0067347D" w:rsidRDefault="0067347D" w:rsidP="0067347D">
            <w:pPr>
              <w:pStyle w:val="ListParagraph"/>
              <w:numPr>
                <w:ilvl w:val="0"/>
                <w:numId w:val="76"/>
              </w:numPr>
              <w:rPr>
                <w:rFonts w:ascii="Open Sans" w:hAnsi="Open Sans" w:cs="Open Sans"/>
              </w:rPr>
            </w:pPr>
            <w:r>
              <w:rPr>
                <w:rFonts w:ascii="Open Sans" w:hAnsi="Open Sans" w:cs="Open Sans"/>
              </w:rPr>
              <w:t>Time, directions “there v. over there”</w:t>
            </w:r>
          </w:p>
          <w:p w14:paraId="45130C79" w14:textId="435F7AE6" w:rsidR="0067347D" w:rsidRDefault="009D185F" w:rsidP="0067347D">
            <w:pPr>
              <w:pStyle w:val="ListParagraph"/>
              <w:numPr>
                <w:ilvl w:val="0"/>
                <w:numId w:val="76"/>
              </w:numPr>
              <w:rPr>
                <w:rFonts w:ascii="Open Sans" w:hAnsi="Open Sans" w:cs="Open Sans"/>
              </w:rPr>
            </w:pPr>
            <w:r>
              <w:rPr>
                <w:rFonts w:ascii="Open Sans" w:hAnsi="Open Sans" w:cs="Open Sans"/>
              </w:rPr>
              <w:t>C</w:t>
            </w:r>
            <w:r w:rsidR="0067347D">
              <w:rPr>
                <w:rFonts w:ascii="Open Sans" w:hAnsi="Open Sans" w:cs="Open Sans"/>
              </w:rPr>
              <w:t>urrenc</w:t>
            </w:r>
            <w:r>
              <w:rPr>
                <w:rFonts w:ascii="Open Sans" w:hAnsi="Open Sans" w:cs="Open Sans"/>
              </w:rPr>
              <w:t>ies are given in various discussions of each country</w:t>
            </w:r>
          </w:p>
          <w:p w14:paraId="40FA9F93" w14:textId="0A31CA61" w:rsidR="009D185F" w:rsidRDefault="009D185F" w:rsidP="0067347D">
            <w:pPr>
              <w:pStyle w:val="ListParagraph"/>
              <w:numPr>
                <w:ilvl w:val="0"/>
                <w:numId w:val="76"/>
              </w:numPr>
              <w:rPr>
                <w:rFonts w:ascii="Open Sans" w:hAnsi="Open Sans" w:cs="Open Sans"/>
              </w:rPr>
            </w:pPr>
            <w:r>
              <w:rPr>
                <w:rFonts w:ascii="Open Sans" w:hAnsi="Open Sans" w:cs="Open Sans"/>
              </w:rPr>
              <w:t>School year being different by seasons is discussed</w:t>
            </w:r>
          </w:p>
          <w:p w14:paraId="332DAB01" w14:textId="1B876F66" w:rsidR="009D185F" w:rsidRDefault="009D185F" w:rsidP="0067347D">
            <w:pPr>
              <w:pStyle w:val="ListParagraph"/>
              <w:numPr>
                <w:ilvl w:val="0"/>
                <w:numId w:val="76"/>
              </w:numPr>
              <w:rPr>
                <w:rFonts w:ascii="Open Sans" w:hAnsi="Open Sans" w:cs="Open Sans"/>
              </w:rPr>
            </w:pPr>
            <w:r>
              <w:rPr>
                <w:rFonts w:ascii="Open Sans" w:hAnsi="Open Sans" w:cs="Open Sans"/>
              </w:rPr>
              <w:t>Yes, paella, etc.</w:t>
            </w:r>
          </w:p>
          <w:p w14:paraId="66518EF8" w14:textId="6CECDA3C" w:rsidR="009D185F" w:rsidRDefault="009D185F" w:rsidP="0067347D">
            <w:pPr>
              <w:pStyle w:val="ListParagraph"/>
              <w:numPr>
                <w:ilvl w:val="0"/>
                <w:numId w:val="76"/>
              </w:numPr>
              <w:rPr>
                <w:rFonts w:ascii="Open Sans" w:hAnsi="Open Sans" w:cs="Open Sans"/>
              </w:rPr>
            </w:pPr>
            <w:r>
              <w:rPr>
                <w:rFonts w:ascii="Open Sans" w:hAnsi="Open Sans" w:cs="Open Sans"/>
              </w:rPr>
              <w:t>Yes</w:t>
            </w:r>
          </w:p>
          <w:p w14:paraId="546AB0E9" w14:textId="77777777" w:rsidR="009D185F" w:rsidRPr="0067347D" w:rsidRDefault="009D185F" w:rsidP="009D185F">
            <w:pPr>
              <w:pStyle w:val="ListParagraph"/>
              <w:rPr>
                <w:rFonts w:ascii="Open Sans" w:hAnsi="Open Sans" w:cs="Open Sans"/>
              </w:rPr>
            </w:pPr>
          </w:p>
          <w:p w14:paraId="708E8F81" w14:textId="0754CBDB" w:rsidR="00311C0B" w:rsidRPr="007D423D" w:rsidRDefault="00311C0B" w:rsidP="007D423D">
            <w:pPr>
              <w:tabs>
                <w:tab w:val="left" w:pos="3850"/>
              </w:tabs>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62841BB2" w14:textId="77777777" w:rsidTr="009611DB">
        <w:trPr>
          <w:cantSplit/>
          <w:trHeight w:val="148"/>
          <w:jc w:val="center"/>
        </w:trPr>
        <w:tc>
          <w:tcPr>
            <w:tcW w:w="5000" w:type="pct"/>
          </w:tcPr>
          <w:p w14:paraId="11694CDC"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079AFEF8" w:rsidR="00311C0B" w:rsidRPr="004C254A" w:rsidRDefault="00311C0B" w:rsidP="004F5634">
            <w:pPr>
              <w:rPr>
                <w:rFonts w:ascii="Open Sans" w:hAnsi="Open Sans" w:cs="Open Sans"/>
                <w:b/>
                <w:szCs w:val="20"/>
              </w:rPr>
            </w:pPr>
            <w:r w:rsidRPr="004C254A">
              <w:rPr>
                <w:rFonts w:ascii="Open Sans" w:hAnsi="Open Sans" w:cs="Open Sans"/>
                <w:b/>
                <w:szCs w:val="20"/>
              </w:rPr>
              <w:t>Yes</w:t>
            </w:r>
            <w:r w:rsidR="009D185F">
              <w:rPr>
                <w:rFonts w:ascii="Open Sans" w:hAnsi="Open Sans" w:cs="Open Sans"/>
                <w:b/>
                <w:szCs w:val="20"/>
              </w:rPr>
              <w:b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FE023E"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64D00DE5" w14:textId="77777777" w:rsidTr="009611DB">
        <w:trPr>
          <w:cantSplit/>
          <w:trHeight w:val="148"/>
          <w:jc w:val="center"/>
        </w:trPr>
        <w:tc>
          <w:tcPr>
            <w:tcW w:w="5000" w:type="pct"/>
          </w:tcPr>
          <w:p w14:paraId="0127586E"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E023E"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E023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E023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FE023E"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53DE1187" w:rsidR="00311C0B" w:rsidRPr="00311C0B" w:rsidRDefault="009D185F"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58EE952F" w:rsidR="00311C0B" w:rsidRPr="009D185F" w:rsidRDefault="009D185F" w:rsidP="009D185F">
            <w:pPr>
              <w:ind w:left="360"/>
              <w:rPr>
                <w:rFonts w:ascii="Open Sans" w:hAnsi="Open Sans" w:cs="Open Sans"/>
                <w:szCs w:val="20"/>
              </w:rPr>
            </w:pPr>
            <w:r>
              <w:rPr>
                <w:rFonts w:ascii="Open Sans" w:hAnsi="Open Sans" w:cs="Open Sans"/>
              </w:rPr>
              <w:t xml:space="preserve">C </w:t>
            </w:r>
            <w:r w:rsidRPr="009D185F">
              <w:rPr>
                <w:rFonts w:ascii="Open Sans" w:hAnsi="Open Sans" w:cs="Open Sans"/>
              </w:rPr>
              <w:t>Students could learn from art and culture to determine artists of the period, increasing their knowledge of world history</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1FE8540E" w14:textId="77777777" w:rsidTr="009611DB">
        <w:trPr>
          <w:cantSplit/>
          <w:trHeight w:val="148"/>
          <w:jc w:val="center"/>
        </w:trPr>
        <w:tc>
          <w:tcPr>
            <w:tcW w:w="5000" w:type="pct"/>
          </w:tcPr>
          <w:p w14:paraId="1CB1F27E"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32560C4D" w:rsidR="00311C0B" w:rsidRPr="004C254A" w:rsidRDefault="00311C0B" w:rsidP="004F5634">
            <w:pPr>
              <w:rPr>
                <w:rFonts w:ascii="Open Sans" w:hAnsi="Open Sans" w:cs="Open Sans"/>
                <w:b/>
                <w:szCs w:val="20"/>
              </w:rPr>
            </w:pPr>
            <w:r w:rsidRPr="004C254A">
              <w:rPr>
                <w:rFonts w:ascii="Open Sans" w:hAnsi="Open Sans" w:cs="Open Sans"/>
                <w:b/>
                <w:szCs w:val="20"/>
              </w:rPr>
              <w:t>Yes</w:t>
            </w:r>
            <w:r w:rsidR="009D185F">
              <w:rPr>
                <w:rFonts w:ascii="Open Sans" w:hAnsi="Open Sans" w:cs="Open Sans"/>
                <w:b/>
                <w:szCs w:val="20"/>
              </w:rPr>
              <w:b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FE023E"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08973524" w14:textId="77777777" w:rsidTr="009611DB">
        <w:trPr>
          <w:cantSplit/>
          <w:trHeight w:val="148"/>
          <w:jc w:val="center"/>
        </w:trPr>
        <w:tc>
          <w:tcPr>
            <w:tcW w:w="5000" w:type="pct"/>
          </w:tcPr>
          <w:p w14:paraId="2EED670B"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E023E"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9611DB">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FE023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E023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67347D"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0E80D7B9" w:rsidR="000479DB" w:rsidRPr="000479DB" w:rsidRDefault="00881B2C"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3FEFB240" w14:textId="77777777" w:rsidTr="009611DB">
        <w:trPr>
          <w:cantSplit/>
          <w:trHeight w:val="148"/>
          <w:jc w:val="center"/>
        </w:trPr>
        <w:tc>
          <w:tcPr>
            <w:tcW w:w="5000" w:type="pct"/>
          </w:tcPr>
          <w:p w14:paraId="2BDE4B3E"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62E4C034"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881B2C">
              <w:rPr>
                <w:rFonts w:ascii="Open Sans" w:hAnsi="Open Sans" w:cs="Open Sans"/>
                <w:b/>
                <w:szCs w:val="20"/>
              </w:rPr>
              <w:b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FE023E"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FE023E"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E023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E023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67347D"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CAE6EC4" w:rsidR="000479DB" w:rsidRPr="000479DB" w:rsidRDefault="00881B2C"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0280200D"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881B2C">
              <w:rPr>
                <w:rFonts w:ascii="Open Sans" w:hAnsi="Open Sans" w:cs="Open Sans"/>
                <w:b/>
                <w:szCs w:val="20"/>
              </w:rPr>
              <w:b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2C313A56" w14:textId="77777777" w:rsidTr="009611DB">
        <w:trPr>
          <w:cantSplit/>
          <w:trHeight w:val="148"/>
          <w:jc w:val="center"/>
        </w:trPr>
        <w:tc>
          <w:tcPr>
            <w:tcW w:w="5000" w:type="pct"/>
          </w:tcPr>
          <w:p w14:paraId="699614A5"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E023E"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477F736B" w14:textId="77777777" w:rsidTr="009611DB">
        <w:trPr>
          <w:cantSplit/>
          <w:trHeight w:val="148"/>
          <w:jc w:val="center"/>
        </w:trPr>
        <w:tc>
          <w:tcPr>
            <w:tcW w:w="5000" w:type="pct"/>
          </w:tcPr>
          <w:p w14:paraId="7797C99C"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E023E"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9611DB">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9611DB">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FE023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E023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FE023E"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5F16A8A2" w:rsidR="004F5CF5" w:rsidRPr="000479DB" w:rsidRDefault="00DE5596"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483D0BB4" w14:textId="447466AE" w:rsidR="004F5CF5" w:rsidRDefault="00DE5596" w:rsidP="00881B2C">
            <w:pPr>
              <w:pStyle w:val="ListParagraph"/>
              <w:numPr>
                <w:ilvl w:val="1"/>
                <w:numId w:val="47"/>
              </w:numPr>
              <w:rPr>
                <w:rFonts w:ascii="Open Sans" w:hAnsi="Open Sans" w:cs="Open Sans"/>
              </w:rPr>
            </w:pPr>
            <w:r>
              <w:rPr>
                <w:rFonts w:ascii="Open Sans" w:hAnsi="Open Sans" w:cs="Open Sans"/>
              </w:rPr>
              <w:t xml:space="preserve">There is a preface telling students to search out these places to help learn Spanish. </w:t>
            </w:r>
            <w:r w:rsidR="00881B2C">
              <w:rPr>
                <w:rFonts w:ascii="Open Sans" w:hAnsi="Open Sans" w:cs="Open Sans"/>
              </w:rPr>
              <w:t xml:space="preserve">The book </w:t>
            </w:r>
            <w:r>
              <w:rPr>
                <w:rFonts w:ascii="Open Sans" w:hAnsi="Open Sans" w:cs="Open Sans"/>
              </w:rPr>
              <w:t>does</w:t>
            </w:r>
            <w:r w:rsidR="00881B2C">
              <w:rPr>
                <w:rFonts w:ascii="Open Sans" w:hAnsi="Open Sans" w:cs="Open Sans"/>
              </w:rPr>
              <w:t xml:space="preserve"> enable students to ask people questions about this, but there are no projects outlined that ask students to do this; there are internet “connections” that ask students to search about the US though.</w:t>
            </w:r>
          </w:p>
          <w:p w14:paraId="703016D9" w14:textId="77777777" w:rsidR="00881B2C" w:rsidRDefault="00DE5596" w:rsidP="00DE5596">
            <w:pPr>
              <w:ind w:left="360"/>
              <w:rPr>
                <w:rFonts w:ascii="Open Sans" w:hAnsi="Open Sans" w:cs="Open Sans"/>
              </w:rPr>
            </w:pPr>
            <w:r>
              <w:rPr>
                <w:rFonts w:ascii="Open Sans" w:hAnsi="Open Sans" w:cs="Open Sans"/>
              </w:rPr>
              <w:t>c) it tells them about exchange programs; it has technological opportunities to hear native Speakers; it thoroughly teaches them how to write emails and letters</w:t>
            </w:r>
          </w:p>
          <w:p w14:paraId="03F80EE0" w14:textId="5CEBD9FD" w:rsidR="00DE5596" w:rsidRPr="00DE5596" w:rsidRDefault="00DE5596" w:rsidP="00DE5596">
            <w:pPr>
              <w:rPr>
                <w:rFonts w:ascii="Open Sans" w:hAnsi="Open Sans" w:cs="Open Sans"/>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36E7EC72"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DE5596">
              <w:rPr>
                <w:rFonts w:ascii="Open Sans" w:hAnsi="Open Sans" w:cs="Open Sans"/>
                <w:b/>
                <w:szCs w:val="20"/>
              </w:rPr>
              <w:b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FE023E"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0463538F" w14:textId="77777777" w:rsidTr="009611DB">
        <w:trPr>
          <w:cantSplit/>
          <w:trHeight w:val="148"/>
          <w:jc w:val="center"/>
        </w:trPr>
        <w:tc>
          <w:tcPr>
            <w:tcW w:w="5000" w:type="pct"/>
          </w:tcPr>
          <w:p w14:paraId="7F7BB013"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FE023E"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FE023E"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E023E"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67347D"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A66A256" w:rsidR="004F5CF5" w:rsidRPr="000479DB" w:rsidRDefault="00DE5596"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08163F5F" w:rsidR="004F5CF5" w:rsidRPr="004C254A" w:rsidRDefault="004F5CF5" w:rsidP="004F5634">
            <w:pPr>
              <w:rPr>
                <w:rFonts w:ascii="Open Sans" w:hAnsi="Open Sans" w:cs="Open Sans"/>
                <w:b/>
                <w:szCs w:val="20"/>
              </w:rPr>
            </w:pPr>
            <w:r w:rsidRPr="004C254A">
              <w:rPr>
                <w:rFonts w:ascii="Open Sans" w:hAnsi="Open Sans" w:cs="Open Sans"/>
                <w:b/>
                <w:szCs w:val="20"/>
              </w:rPr>
              <w:t>Yes</w:t>
            </w:r>
            <w:r w:rsidR="00DE5596">
              <w:rPr>
                <w:rFonts w:ascii="Open Sans" w:hAnsi="Open Sans" w:cs="Open Sans"/>
                <w:b/>
                <w:szCs w:val="20"/>
              </w:rPr>
              <w:b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E023E" w14:paraId="70E38E6C" w14:textId="77777777" w:rsidTr="009611DB">
        <w:trPr>
          <w:cantSplit/>
          <w:trHeight w:val="148"/>
          <w:jc w:val="center"/>
        </w:trPr>
        <w:tc>
          <w:tcPr>
            <w:tcW w:w="5000" w:type="pct"/>
          </w:tcPr>
          <w:p w14:paraId="58654940" w14:textId="77777777" w:rsidR="008D5F09" w:rsidRDefault="008D5F09" w:rsidP="009611D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9611D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FE023E"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FE023E"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FE023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FE023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67347D"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9FA2AE3" w:rsidR="00AF414A" w:rsidRPr="00E3415B" w:rsidRDefault="00DE559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67347D"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889CFEA" w:rsidR="00AF414A" w:rsidRPr="00E3415B" w:rsidRDefault="00DE559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FE023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FE023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2C1B76C"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r w:rsidR="00DE5596">
              <w:rPr>
                <w:rFonts w:ascii="Open Sans" w:hAnsi="Open Sans" w:cs="Open Sans"/>
                <w:b/>
                <w:szCs w:val="20"/>
                <w:shd w:val="clear" w:color="auto" w:fill="F2F2F2" w:themeFill="background1" w:themeFillShade="F2"/>
              </w:rPr>
              <w:br/>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E023E"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03E4670"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58F3336" w:rsidR="00AF414A" w:rsidRPr="001E4D72" w:rsidRDefault="001E4D72" w:rsidP="00E9768A">
            <w:pPr>
              <w:keepNext/>
              <w:shd w:val="clear" w:color="auto" w:fill="FFFFFF" w:themeFill="background1"/>
              <w:rPr>
                <w:rFonts w:ascii="Open Sans" w:hAnsi="Open Sans" w:cs="Open Sans"/>
                <w:szCs w:val="20"/>
              </w:rPr>
            </w:pPr>
            <w:r w:rsidRPr="001E4D72">
              <w:rPr>
                <w:rFonts w:ascii="Open Sans" w:hAnsi="Open Sans" w:cs="Open Sans"/>
                <w:szCs w:val="20"/>
              </w:rPr>
              <w:t xml:space="preserve">First chapter: 1 listen, 2 identify, 3 choose, 4 organize, 5 complete, 6 change, 7 dialogues, 9 conversations 9 </w:t>
            </w:r>
            <w:r>
              <w:rPr>
                <w:rFonts w:ascii="Open Sans" w:hAnsi="Open Sans" w:cs="Open Sans"/>
                <w:szCs w:val="20"/>
              </w:rPr>
              <w:t>situations</w:t>
            </w:r>
            <w:r w:rsidRPr="001E4D72">
              <w:rPr>
                <w:rFonts w:ascii="Open Sans" w:hAnsi="Open Sans" w:cs="Open Sans"/>
                <w:szCs w:val="20"/>
              </w:rPr>
              <w:t>-writing, video script interpretations + comprehension activities, etc.</w:t>
            </w:r>
            <w:r w:rsidRPr="001E4D72">
              <w:rPr>
                <w:rFonts w:ascii="Open Sans" w:hAnsi="Open Sans" w:cs="Open Sans"/>
                <w:szCs w:val="20"/>
              </w:rPr>
              <w:br/>
              <w:t>For each grammar point there are also brief writing or scaffolded activities and then communication activities</w:t>
            </w:r>
          </w:p>
        </w:tc>
      </w:tr>
      <w:tr w:rsidR="00AF414A" w:rsidRPr="00FE023E"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02124D5"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661C04C3" w:rsidR="00AF414A" w:rsidRPr="001E4D72" w:rsidRDefault="001E4D72" w:rsidP="00E9768A">
            <w:pPr>
              <w:keepNext/>
              <w:shd w:val="clear" w:color="auto" w:fill="FFFFFF" w:themeFill="background1"/>
              <w:rPr>
                <w:rFonts w:ascii="Open Sans" w:hAnsi="Open Sans" w:cs="Open Sans"/>
                <w:szCs w:val="20"/>
              </w:rPr>
            </w:pPr>
            <w:r w:rsidRPr="001E4D72">
              <w:rPr>
                <w:rFonts w:ascii="Open Sans" w:hAnsi="Open Sans" w:cs="Open Sans"/>
                <w:szCs w:val="20"/>
              </w:rPr>
              <w:t>Again, each section includes both oral and written practice from the most basic to creating conversations</w:t>
            </w:r>
          </w:p>
        </w:tc>
      </w:tr>
      <w:tr w:rsidR="00AF414A" w:rsidRPr="00FE023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29EA37B"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1214328D"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szCs w:val="20"/>
              </w:rPr>
              <w:t xml:space="preserve">Cognates are presented as a reading strategy, listening for words you know to understand a conversation, etc. </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FE023E"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BE40452"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43473AA" w:rsidR="00AF414A" w:rsidRPr="001E4D72" w:rsidRDefault="001E4D72" w:rsidP="00E9768A">
            <w:pPr>
              <w:keepNext/>
              <w:shd w:val="clear" w:color="auto" w:fill="FFFFFF" w:themeFill="background1"/>
              <w:rPr>
                <w:rFonts w:ascii="Open Sans" w:hAnsi="Open Sans" w:cs="Open Sans"/>
                <w:szCs w:val="20"/>
              </w:rPr>
            </w:pPr>
            <w:r w:rsidRPr="001E4D72">
              <w:rPr>
                <w:rFonts w:ascii="Open Sans" w:hAnsi="Open Sans" w:cs="Open Sans"/>
                <w:szCs w:val="20"/>
              </w:rPr>
              <w:t>USA, Canada, Spain, Ecuador, Mexico, Puerto Rico, Cuba</w:t>
            </w:r>
            <w:r w:rsidRPr="001E4D72">
              <w:rPr>
                <w:rFonts w:ascii="Open Sans" w:hAnsi="Open Sans" w:cs="Open Sans"/>
                <w:szCs w:val="20"/>
              </w:rPr>
              <w:br/>
              <w:t>While there could be more, they cover north, central and south America as well as Europe.</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FE023E"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B46016B"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430F205" w:rsidR="00AF414A" w:rsidRPr="001E4D72" w:rsidRDefault="001E4D72" w:rsidP="00E9768A">
            <w:pPr>
              <w:keepNext/>
              <w:shd w:val="clear" w:color="auto" w:fill="FFFFFF" w:themeFill="background1"/>
              <w:rPr>
                <w:rFonts w:ascii="Open Sans" w:hAnsi="Open Sans" w:cs="Open Sans"/>
                <w:szCs w:val="20"/>
              </w:rPr>
            </w:pPr>
            <w:r w:rsidRPr="001E4D72">
              <w:rPr>
                <w:rFonts w:ascii="Open Sans" w:hAnsi="Open Sans" w:cs="Open Sans"/>
                <w:szCs w:val="20"/>
              </w:rPr>
              <w:t>Yes, math problems, history, etc.</w:t>
            </w:r>
          </w:p>
        </w:tc>
      </w:tr>
      <w:tr w:rsidR="00AF414A" w:rsidRPr="00FE023E"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B15CB4"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B646B4"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szCs w:val="20"/>
              </w:rPr>
              <w:t>Production and creation are called for often</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FE023E"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6C363A0"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8674AF4" w:rsidR="00AF414A" w:rsidRPr="001E4D72" w:rsidRDefault="001E4D72" w:rsidP="00E9768A">
            <w:pPr>
              <w:keepNext/>
              <w:shd w:val="clear" w:color="auto" w:fill="FFFFFF" w:themeFill="background1"/>
              <w:rPr>
                <w:rFonts w:ascii="Open Sans" w:hAnsi="Open Sans" w:cs="Open Sans"/>
                <w:szCs w:val="20"/>
              </w:rPr>
            </w:pPr>
            <w:r w:rsidRPr="001E4D72">
              <w:rPr>
                <w:rFonts w:ascii="Open Sans" w:hAnsi="Open Sans" w:cs="Open Sans"/>
                <w:szCs w:val="20"/>
              </w:rPr>
              <w:t>Cultural information is presented then students are asked about their lives and communities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E023E"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573884C"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8015053"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szCs w:val="20"/>
              </w:rPr>
              <w:t>The book is based on real-life situations like travelling, shopping, spending time with family, sports, etc.</w:t>
            </w:r>
          </w:p>
        </w:tc>
      </w:tr>
      <w:tr w:rsidR="00AF414A" w:rsidRPr="00FE023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FE023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FE023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6F0A3361"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E023E"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5620892"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A01595F"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szCs w:val="20"/>
              </w:rPr>
              <w:t xml:space="preserve">Example: </w:t>
            </w:r>
            <w:r w:rsidRPr="001E4D72">
              <w:rPr>
                <w:rFonts w:ascii="Open Sans" w:hAnsi="Open Sans" w:cs="Open Sans"/>
                <w:szCs w:val="20"/>
              </w:rPr>
              <w:t xml:space="preserve">First chapter: 1 listen, 2 identify, 3 choose, 4 organize, 5 complete, 6 change, 7 dialogues, 9 conversations 9 </w:t>
            </w:r>
            <w:r>
              <w:rPr>
                <w:rFonts w:ascii="Open Sans" w:hAnsi="Open Sans" w:cs="Open Sans"/>
                <w:szCs w:val="20"/>
              </w:rPr>
              <w:t>situations</w:t>
            </w:r>
            <w:r w:rsidRPr="001E4D72">
              <w:rPr>
                <w:rFonts w:ascii="Open Sans" w:hAnsi="Open Sans" w:cs="Open Sans"/>
                <w:szCs w:val="20"/>
              </w:rPr>
              <w:t>-writing, video script interpretations + comprehension activities, etc.</w:t>
            </w:r>
            <w:r w:rsidRPr="001E4D72">
              <w:rPr>
                <w:rFonts w:ascii="Open Sans" w:hAnsi="Open Sans" w:cs="Open Sans"/>
                <w:szCs w:val="20"/>
              </w:rPr>
              <w:br/>
              <w:t>For each grammar point there are also brief writing or scaffolded activities and then communication activities</w:t>
            </w:r>
          </w:p>
        </w:tc>
      </w:tr>
      <w:tr w:rsidR="00AF414A" w:rsidRPr="00FE023E"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0CE692D"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689C977"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szCs w:val="20"/>
              </w:rPr>
              <w:t>Grammar is set apparat in yellow boxes with Blue headings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FE023E"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8A1914E" w:rsidR="00AF414A" w:rsidRPr="00E3415B" w:rsidRDefault="001E4D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B7E4BF1" w:rsidR="00AF414A" w:rsidRPr="001E4D72" w:rsidRDefault="001E4D72" w:rsidP="00E9768A">
            <w:pPr>
              <w:keepNext/>
              <w:shd w:val="clear" w:color="auto" w:fill="FFFFFF" w:themeFill="background1"/>
              <w:rPr>
                <w:rFonts w:ascii="Open Sans" w:hAnsi="Open Sans" w:cs="Open Sans"/>
                <w:szCs w:val="20"/>
              </w:rPr>
            </w:pPr>
            <w:r w:rsidRPr="001E4D72">
              <w:rPr>
                <w:rFonts w:ascii="Open Sans" w:hAnsi="Open Sans" w:cs="Open Sans"/>
                <w:szCs w:val="20"/>
              </w:rPr>
              <w:t xml:space="preserve">The images seem current-day and </w:t>
            </w:r>
            <w:r>
              <w:rPr>
                <w:rFonts w:ascii="Open Sans" w:hAnsi="Open Sans" w:cs="Open Sans"/>
                <w:szCs w:val="20"/>
              </w:rPr>
              <w:t>authentic</w:t>
            </w:r>
          </w:p>
        </w:tc>
      </w:tr>
      <w:tr w:rsidR="00AF414A" w:rsidRPr="00FE023E"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9501FE0"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AEE6C0A" w:rsidR="00AF414A" w:rsidRPr="001E4D72" w:rsidRDefault="001E4D72" w:rsidP="00E9768A">
            <w:pPr>
              <w:keepNext/>
              <w:shd w:val="clear" w:color="auto" w:fill="FFFFFF" w:themeFill="background1"/>
              <w:rPr>
                <w:rFonts w:ascii="Open Sans" w:hAnsi="Open Sans" w:cs="Open Sans"/>
                <w:szCs w:val="20"/>
              </w:rPr>
            </w:pPr>
            <w:r>
              <w:rPr>
                <w:rFonts w:ascii="Open Sans" w:hAnsi="Open Sans" w:cs="Open Sans"/>
                <w:szCs w:val="20"/>
              </w:rPr>
              <w:t>For example, data about growth of a population gives the years between 2000-2011 and estimates for 2034</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FE023E"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1C74BF0" w:rsidR="00AF414A" w:rsidRPr="00E3415B" w:rsidRDefault="000E4E2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077E331C" w:rsidR="00AF414A" w:rsidRPr="000E4E24" w:rsidRDefault="000E4E24" w:rsidP="00E9768A">
            <w:pPr>
              <w:keepNext/>
              <w:shd w:val="clear" w:color="auto" w:fill="FFFFFF" w:themeFill="background1"/>
              <w:rPr>
                <w:rFonts w:ascii="Open Sans" w:hAnsi="Open Sans" w:cs="Open Sans"/>
                <w:szCs w:val="20"/>
              </w:rPr>
            </w:pPr>
            <w:r>
              <w:rPr>
                <w:rFonts w:ascii="Open Sans" w:hAnsi="Open Sans" w:cs="Open Sans"/>
                <w:szCs w:val="20"/>
              </w:rPr>
              <w:t>Each chapter has recapitulation</w:t>
            </w:r>
            <w:r w:rsidR="00392445">
              <w:rPr>
                <w:rFonts w:ascii="Open Sans" w:hAnsi="Open Sans" w:cs="Open Sans"/>
                <w:szCs w:val="20"/>
              </w:rPr>
              <w:t xml:space="preserve"> of basic skills, extended reading, writing and listening, then a cultural video that </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FE023E"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F7B63F6" w:rsidR="00AF414A" w:rsidRPr="00E3415B" w:rsidRDefault="0039244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45ADB5BA" w:rsidR="00AF414A" w:rsidRPr="00392445" w:rsidRDefault="00392445" w:rsidP="00E9768A">
            <w:pPr>
              <w:keepNext/>
              <w:shd w:val="clear" w:color="auto" w:fill="FFFFFF" w:themeFill="background1"/>
              <w:rPr>
                <w:rFonts w:ascii="Open Sans" w:hAnsi="Open Sans" w:cs="Open Sans"/>
                <w:szCs w:val="20"/>
              </w:rPr>
            </w:pPr>
            <w:r w:rsidRPr="00392445">
              <w:rPr>
                <w:rFonts w:ascii="Open Sans" w:hAnsi="Open Sans" w:cs="Open Sans"/>
                <w:szCs w:val="20"/>
              </w:rPr>
              <w:t>Cognates, grammar structure comparisons, etc.</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E023E"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4B000544" w:rsidR="00AF414A" w:rsidRPr="00E3415B" w:rsidRDefault="005710F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6DD978E6" w:rsidR="00AF414A" w:rsidRPr="005710FC" w:rsidRDefault="005710FC" w:rsidP="00E9768A">
            <w:pPr>
              <w:keepNext/>
              <w:shd w:val="clear" w:color="auto" w:fill="FFFFFF" w:themeFill="background1"/>
              <w:rPr>
                <w:rFonts w:ascii="Open Sans" w:hAnsi="Open Sans" w:cs="Open Sans"/>
                <w:szCs w:val="20"/>
              </w:rPr>
            </w:pPr>
            <w:r w:rsidRPr="005710FC">
              <w:rPr>
                <w:rFonts w:ascii="Open Sans" w:hAnsi="Open Sans" w:cs="Open Sans"/>
                <w:szCs w:val="20"/>
              </w:rPr>
              <w:t>There are no activities with answers that students can check; however, there are plenty of summative activities about topics, and if a student felt incapable of such the natural assumption would be that the student would review what was need to move forward.</w:t>
            </w:r>
            <w:r>
              <w:rPr>
                <w:rFonts w:ascii="Open Sans" w:hAnsi="Open Sans" w:cs="Open Sans"/>
                <w:szCs w:val="20"/>
              </w:rPr>
              <w:t xml:space="preserve"> The use of similar activity formatting also enables a student to see deficits in learning and want to improve them knowing he or she will have to do that kind of activity (i.e. speaking, reading, writing, etc.) again.</w:t>
            </w:r>
          </w:p>
        </w:tc>
      </w:tr>
      <w:tr w:rsidR="00AF414A" w:rsidRPr="00FE023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FE023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E023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615B3CC" w:rsidR="00AF414A" w:rsidRPr="00E3415B" w:rsidRDefault="0082170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4BE90947" w:rsidR="00AF414A" w:rsidRPr="00E3415B" w:rsidRDefault="0082170A" w:rsidP="00E9768A">
            <w:pPr>
              <w:shd w:val="clear" w:color="auto" w:fill="FFFFFF" w:themeFill="background1"/>
              <w:rPr>
                <w:rFonts w:ascii="Open Sans" w:hAnsi="Open Sans" w:cs="Open Sans"/>
                <w:szCs w:val="20"/>
              </w:rPr>
            </w:pPr>
            <w:r>
              <w:rPr>
                <w:rFonts w:ascii="Open Sans" w:hAnsi="Open Sans" w:cs="Open Sans"/>
                <w:szCs w:val="20"/>
              </w:rPr>
              <w:t>Thought: example: Pre-Ap assignment TE p. 11 (students research online about town centers and present findings to class)</w:t>
            </w:r>
            <w:r>
              <w:rPr>
                <w:rFonts w:ascii="Open Sans" w:hAnsi="Open Sans" w:cs="Open Sans"/>
                <w:szCs w:val="20"/>
              </w:rPr>
              <w:br/>
              <w:t>Discourse: Asi se dice TE p. 11, discussion of when expressions can be used in conversation</w:t>
            </w:r>
            <w:r>
              <w:rPr>
                <w:rFonts w:ascii="Open Sans" w:hAnsi="Open Sans" w:cs="Open Sans"/>
                <w:szCs w:val="20"/>
              </w:rPr>
              <w:br/>
              <w:t>Practice: activities in book require paired conversations, Senderos also offers Partner Chat and Video Virtual Chat activities to practice conversation skills outside the classroom</w:t>
            </w:r>
          </w:p>
        </w:tc>
      </w:tr>
      <w:tr w:rsidR="00AF414A" w:rsidRPr="00FE023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499F6C21" w:rsidR="00AF414A" w:rsidRPr="00E3415B" w:rsidRDefault="0082170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72BBBEE" w:rsidR="00AF414A" w:rsidRPr="00E3415B" w:rsidRDefault="0082170A" w:rsidP="00E9768A">
            <w:pPr>
              <w:shd w:val="clear" w:color="auto" w:fill="FFFFFF" w:themeFill="background1"/>
              <w:rPr>
                <w:rFonts w:ascii="Open Sans" w:hAnsi="Open Sans" w:cs="Open Sans"/>
                <w:szCs w:val="20"/>
              </w:rPr>
            </w:pPr>
            <w:r>
              <w:rPr>
                <w:rFonts w:ascii="Open Sans" w:hAnsi="Open Sans" w:cs="Open Sans"/>
                <w:szCs w:val="20"/>
              </w:rPr>
              <w:t>Family chapter (3) begins with an overview of what will be learned, presentation and practice of relevant vocabulary (including prior learned vocabulary and verb conjugations)- including communicative practice-  followed by video presentation with relevant vocabulary and verbs, comprehension activities, pronunciation guide, related cultural spotlights, then specific grammar presentation and practice (4 different grammar topics) which build on previously learned ideas and vocabulary. The chapter ends with a review and then reading, writing and listening activities, as well as a special video presentation and country/culture presentation.</w:t>
            </w:r>
          </w:p>
        </w:tc>
      </w:tr>
      <w:tr w:rsidR="00AF414A" w:rsidRPr="00FE023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3D569B5" w:rsidR="00AF414A" w:rsidRPr="00E3415B" w:rsidRDefault="0082170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A9E7282" w:rsidR="00AF414A" w:rsidRPr="00E3415B" w:rsidRDefault="0082170A" w:rsidP="00E9768A">
            <w:pPr>
              <w:shd w:val="clear" w:color="auto" w:fill="FFFFFF" w:themeFill="background1"/>
              <w:rPr>
                <w:rFonts w:ascii="Open Sans" w:hAnsi="Open Sans" w:cs="Open Sans"/>
                <w:szCs w:val="20"/>
              </w:rPr>
            </w:pPr>
            <w:r>
              <w:rPr>
                <w:rFonts w:ascii="Open Sans" w:hAnsi="Open Sans" w:cs="Open Sans"/>
                <w:szCs w:val="20"/>
              </w:rPr>
              <w:t>Every chapter includes reading, writing, vocabulary, speaking and listening.</w:t>
            </w:r>
          </w:p>
        </w:tc>
      </w:tr>
    </w:tbl>
    <w:p w14:paraId="3FF0602A" w14:textId="79A4FC6E" w:rsidR="00AF414A" w:rsidRPr="00E3415B" w:rsidRDefault="00AF414A" w:rsidP="00E9768A">
      <w:pPr>
        <w:shd w:val="clear" w:color="auto" w:fill="FFFFFF" w:themeFill="background1"/>
        <w:rPr>
          <w:rFonts w:ascii="Open Sans" w:hAnsi="Open Sans" w:cs="Open Sans"/>
          <w:sz w:val="20"/>
          <w:szCs w:val="20"/>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FE023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9B6305">
            <w:pPr>
              <w:shd w:val="clear" w:color="auto" w:fill="D9D9D9" w:themeFill="background1" w:themeFillShade="D9"/>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E023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273C7A9" w:rsidR="00AF414A" w:rsidRPr="00E3415B" w:rsidRDefault="009B630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50F2E65" w:rsidR="00AF414A" w:rsidRPr="00E3415B" w:rsidRDefault="009B6305" w:rsidP="00E9768A">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often in regards to topics such as culture and community.</w:t>
            </w:r>
            <w:r>
              <w:rPr>
                <w:rFonts w:ascii="Open Sans" w:hAnsi="Open Sans" w:cs="Open Sans"/>
                <w:szCs w:val="20"/>
              </w:rPr>
              <w:br/>
              <w:t>Culture is presented throughout the text with opportunity to make connections to other subjects as well as one’s own culture.</w:t>
            </w:r>
            <w:r>
              <w:rPr>
                <w:rFonts w:ascii="Open Sans" w:hAnsi="Open Sans" w:cs="Open Sans"/>
                <w:szCs w:val="20"/>
              </w:rPr>
              <w:br/>
              <w:t>Connections are made through comparisons with one’s own culture and also through the comparison of languages,</w:t>
            </w:r>
            <w:r>
              <w:rPr>
                <w:rFonts w:ascii="Open Sans" w:hAnsi="Open Sans" w:cs="Open Sans"/>
                <w:szCs w:val="20"/>
              </w:rPr>
              <w:br/>
              <w:t>Finally, community is a theme throughout the book with encouragement for students on how to find opportunities in their own communities; there is also the development of sense of community in the learning group</w:t>
            </w:r>
          </w:p>
        </w:tc>
      </w:tr>
      <w:tr w:rsidR="00AF414A" w:rsidRPr="0082170A"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EBF789B" w:rsidR="00AF414A" w:rsidRPr="00E3415B" w:rsidRDefault="009B630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D29E540" w:rsidR="00AF414A" w:rsidRPr="00E3415B" w:rsidRDefault="009B6305" w:rsidP="00E9768A">
            <w:pPr>
              <w:shd w:val="clear" w:color="auto" w:fill="FFFFFF" w:themeFill="background1"/>
              <w:rPr>
                <w:rFonts w:ascii="Open Sans" w:hAnsi="Open Sans" w:cs="Open Sans"/>
                <w:szCs w:val="20"/>
              </w:rPr>
            </w:pPr>
            <w:r>
              <w:rPr>
                <w:rFonts w:ascii="Open Sans" w:hAnsi="Open Sans" w:cs="Open Sans"/>
                <w:szCs w:val="20"/>
              </w:rPr>
              <w:t>Real-word, relevant and thought-provoking questions, problems and tasks are included in the text especially at the end of the chapter in review, reading, listening, writing and cultural comparison. Take for example chapter 4:</w:t>
            </w:r>
            <w:r>
              <w:rPr>
                <w:rFonts w:ascii="Open Sans" w:hAnsi="Open Sans" w:cs="Open Sans"/>
                <w:szCs w:val="20"/>
              </w:rPr>
              <w:br/>
            </w:r>
            <w:r>
              <w:rPr>
                <w:rFonts w:ascii="Open Sans" w:hAnsi="Open Sans" w:cs="Open Sans"/>
                <w:szCs w:val="20"/>
              </w:rPr>
              <w:br/>
              <w:t>Questions: (P.146) Students are to discuss with a partner what sports are encouraged in their community.</w:t>
            </w:r>
            <w:r>
              <w:rPr>
                <w:rFonts w:ascii="Open Sans" w:hAnsi="Open Sans" w:cs="Open Sans"/>
                <w:szCs w:val="20"/>
              </w:rPr>
              <w:br/>
              <w:t>Problems: (p. 146) How would the student go about trying to encourage participation in physical activity from an early age?</w:t>
            </w:r>
            <w:r>
              <w:rPr>
                <w:rFonts w:ascii="Open Sans" w:hAnsi="Open Sans" w:cs="Open Sans"/>
                <w:szCs w:val="20"/>
              </w:rPr>
              <w:br/>
              <w:t>Tasks (p. 144) writing a brochure for homecoming activities</w:t>
            </w:r>
          </w:p>
        </w:tc>
      </w:tr>
      <w:tr w:rsidR="00AF414A" w:rsidRPr="00FE023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B4C8997" w:rsidR="00AF414A" w:rsidRPr="00E3415B" w:rsidRDefault="009B630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98D1FE4" w:rsidR="00AF414A" w:rsidRPr="00E3415B" w:rsidRDefault="009B6305" w:rsidP="00E9768A">
            <w:pPr>
              <w:shd w:val="clear" w:color="auto" w:fill="FFFFFF" w:themeFill="background1"/>
              <w:rPr>
                <w:rFonts w:ascii="Open Sans" w:hAnsi="Open Sans" w:cs="Open Sans"/>
                <w:szCs w:val="20"/>
              </w:rPr>
            </w:pPr>
            <w:r>
              <w:rPr>
                <w:rFonts w:ascii="Open Sans" w:hAnsi="Open Sans" w:cs="Open Sans"/>
                <w:szCs w:val="20"/>
              </w:rPr>
              <w:t xml:space="preserve">The teacher’s edition gives consistent alternatives for groups, pairs, advanced learners, </w:t>
            </w:r>
            <w:r w:rsidR="004057A2">
              <w:rPr>
                <w:rFonts w:ascii="Open Sans" w:hAnsi="Open Sans" w:cs="Open Sans"/>
                <w:szCs w:val="20"/>
              </w:rPr>
              <w:t>learners who are struggling, extra practice and heritage learners</w:t>
            </w:r>
          </w:p>
        </w:tc>
      </w:tr>
      <w:tr w:rsidR="00AF414A" w:rsidRPr="00FE023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60D4CC4" w:rsidR="00AF414A" w:rsidRPr="00E3415B" w:rsidRDefault="004057A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22EE9043" w:rsidR="00AF414A" w:rsidRPr="00E3415B" w:rsidRDefault="004057A2" w:rsidP="00E9768A">
            <w:pPr>
              <w:shd w:val="clear" w:color="auto" w:fill="FFFFFF" w:themeFill="background1"/>
              <w:rPr>
                <w:rFonts w:ascii="Open Sans" w:hAnsi="Open Sans" w:cs="Open Sans"/>
                <w:szCs w:val="20"/>
              </w:rPr>
            </w:pPr>
            <w:r>
              <w:rPr>
                <w:rFonts w:ascii="Open Sans" w:hAnsi="Open Sans" w:cs="Open Sans"/>
                <w:szCs w:val="20"/>
              </w:rPr>
              <w:t>Differentiation included. For example, at the beginning of chapter 5 variations of activities are given for the following scenarios:</w:t>
            </w:r>
            <w:r>
              <w:rPr>
                <w:rFonts w:ascii="Open Sans" w:hAnsi="Open Sans" w:cs="Open Sans"/>
                <w:szCs w:val="20"/>
              </w:rPr>
              <w:br/>
              <w:t>extra practice needed, lexical variation, small groups, large groups, pairs, Total Physical Response, games, heritage speakers, and Pre-AP students</w:t>
            </w:r>
          </w:p>
        </w:tc>
      </w:tr>
      <w:tr w:rsidR="00AF414A" w:rsidRPr="00FE023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7BB59B9" w:rsidR="00AF414A" w:rsidRPr="00E3415B" w:rsidRDefault="004057A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44637CE6" w:rsidR="00AF414A" w:rsidRPr="00E3415B" w:rsidRDefault="004057A2" w:rsidP="00E9768A">
            <w:pPr>
              <w:shd w:val="clear" w:color="auto" w:fill="FFFFFF" w:themeFill="background1"/>
              <w:rPr>
                <w:rFonts w:ascii="Open Sans" w:hAnsi="Open Sans" w:cs="Open Sans"/>
                <w:szCs w:val="20"/>
              </w:rPr>
            </w:pPr>
            <w:r>
              <w:rPr>
                <w:rFonts w:ascii="Open Sans" w:hAnsi="Open Sans" w:cs="Open Sans"/>
                <w:szCs w:val="20"/>
              </w:rPr>
              <w:t xml:space="preserve"> I feel that this book does a fine job giving alternatives for heritage language learners included throughout the text. These alternatives are also available for specific focus on VHL  Supersite.</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E023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9C3211" w:rsidRPr="00FE023E" w14:paraId="1B658625" w14:textId="77777777" w:rsidTr="00E3415B">
        <w:trPr>
          <w:trHeight w:val="1296"/>
        </w:trPr>
        <w:tc>
          <w:tcPr>
            <w:tcW w:w="6025" w:type="dxa"/>
            <w:vAlign w:val="center"/>
          </w:tcPr>
          <w:p w14:paraId="3D236D58" w14:textId="77777777" w:rsidR="009C3211" w:rsidRPr="00E3415B" w:rsidRDefault="009C3211" w:rsidP="009C3211">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09B0FD5" w:rsidR="009C3211" w:rsidRPr="00E3415B" w:rsidRDefault="00B07889"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45372BE0" w:rsidR="009C3211" w:rsidRPr="00E3415B" w:rsidRDefault="009C3211" w:rsidP="009C3211">
            <w:pPr>
              <w:shd w:val="clear" w:color="auto" w:fill="FFFFFF" w:themeFill="background1"/>
              <w:rPr>
                <w:rFonts w:ascii="Open Sans" w:hAnsi="Open Sans" w:cs="Open Sans"/>
                <w:szCs w:val="20"/>
              </w:rPr>
            </w:pPr>
          </w:p>
        </w:tc>
        <w:tc>
          <w:tcPr>
            <w:tcW w:w="5665" w:type="dxa"/>
          </w:tcPr>
          <w:p w14:paraId="1E2A5AF7" w14:textId="00E4F2EE" w:rsidR="009C3211" w:rsidRDefault="009C3211" w:rsidP="009C3211">
            <w:pPr>
              <w:shd w:val="clear" w:color="auto" w:fill="FFFFFF" w:themeFill="background1"/>
              <w:rPr>
                <w:rFonts w:ascii="Open Sans" w:hAnsi="Open Sans" w:cs="Open Sans"/>
                <w:szCs w:val="20"/>
              </w:rPr>
            </w:pPr>
            <w:r>
              <w:rPr>
                <w:rFonts w:ascii="Open Sans" w:hAnsi="Open Sans" w:cs="Open Sans"/>
                <w:szCs w:val="20"/>
              </w:rPr>
              <w:br/>
              <w:t>Communication: Students are asked to communicate in the target language frequently and thoroughly. On Supersite, students record their voices for the teacher to listen to. The interactive workbook offers many opportunities for listening, speaking, etc., which the teacher is able to assess later for mastery. On the assessments online, students are asked to create conversations, fill in the blanks in conversations, etc.</w:t>
            </w:r>
            <w:r>
              <w:rPr>
                <w:rFonts w:ascii="Open Sans" w:hAnsi="Open Sans" w:cs="Open Sans"/>
                <w:szCs w:val="20"/>
              </w:rPr>
              <w:br/>
            </w:r>
            <w:r>
              <w:rPr>
                <w:rFonts w:ascii="Open Sans" w:hAnsi="Open Sans" w:cs="Open Sans"/>
                <w:szCs w:val="20"/>
              </w:rPr>
              <w:br/>
              <w:t>Culture is presented throughout the text with opportunity to make connections to other subjects as well as one’s own culture. The assessments in the workbook provides assessment activities about culture which may be assigned.</w:t>
            </w:r>
            <w:r>
              <w:rPr>
                <w:rFonts w:ascii="Open Sans" w:hAnsi="Open Sans" w:cs="Open Sans"/>
                <w:szCs w:val="20"/>
              </w:rPr>
              <w:br/>
            </w:r>
            <w:r>
              <w:rPr>
                <w:rFonts w:ascii="Open Sans" w:hAnsi="Open Sans" w:cs="Open Sans"/>
                <w:szCs w:val="20"/>
              </w:rPr>
              <w:br/>
              <w:t xml:space="preserve">Connections are made through comparisons with one’s own culture and also through the comparison of languages. </w:t>
            </w:r>
            <w:r w:rsidR="00B07889">
              <w:rPr>
                <w:rFonts w:ascii="Open Sans" w:hAnsi="Open Sans" w:cs="Open Sans"/>
                <w:szCs w:val="20"/>
              </w:rPr>
              <w:t>While the assessments do not appear to explicitly test a students’ ability to make connections, students naturally do so on assessments. For example, matching vocabulary words- a student is going to use his or her knowledge of cognates to complete the assessment.</w:t>
            </w:r>
            <w:r>
              <w:rPr>
                <w:rFonts w:ascii="Open Sans" w:hAnsi="Open Sans" w:cs="Open Sans"/>
                <w:szCs w:val="20"/>
              </w:rPr>
              <w:br/>
            </w:r>
          </w:p>
          <w:p w14:paraId="7250A8B8" w14:textId="037B592E"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C</w:t>
            </w:r>
            <w:r w:rsidR="009C3211">
              <w:rPr>
                <w:rFonts w:ascii="Open Sans" w:hAnsi="Open Sans" w:cs="Open Sans"/>
                <w:szCs w:val="20"/>
              </w:rPr>
              <w:t>ommunity is a theme throughout the book with encouragement for students on how to find opportunities in their own communities; there is also the development of sense of community in the learning group</w:t>
            </w:r>
            <w:r w:rsidR="00B07889">
              <w:rPr>
                <w:rFonts w:ascii="Open Sans" w:hAnsi="Open Sans" w:cs="Open Sans"/>
                <w:szCs w:val="20"/>
              </w:rPr>
              <w:t xml:space="preserve">; the assessments provide students with self-knowledge of the topics </w:t>
            </w:r>
            <w:r>
              <w:rPr>
                <w:rFonts w:ascii="Open Sans" w:hAnsi="Open Sans" w:cs="Open Sans"/>
                <w:szCs w:val="20"/>
              </w:rPr>
              <w:t>the involve communities and speaking with the diversity of communities in mind.</w:t>
            </w:r>
            <w:r>
              <w:rPr>
                <w:rFonts w:ascii="Open Sans" w:hAnsi="Open Sans" w:cs="Open Sans"/>
                <w:szCs w:val="20"/>
              </w:rPr>
              <w:br/>
            </w:r>
            <w:r>
              <w:rPr>
                <w:rFonts w:ascii="Open Sans" w:hAnsi="Open Sans" w:cs="Open Sans"/>
                <w:szCs w:val="20"/>
              </w:rPr>
              <w:br/>
              <w:t>The assessments are contextualized to the themes of the chapters, and answer specific problems or questions. I.e. lesson 4 test a offers students to create a conversation based on an image, read text from students and answer questions, listen to Spanish and answer questions, etc.</w:t>
            </w:r>
          </w:p>
        </w:tc>
      </w:tr>
      <w:tr w:rsidR="009C3211" w:rsidRPr="009C3211" w14:paraId="5EFE6438" w14:textId="77777777" w:rsidTr="00E3415B">
        <w:trPr>
          <w:trHeight w:val="1296"/>
        </w:trPr>
        <w:tc>
          <w:tcPr>
            <w:tcW w:w="6025" w:type="dxa"/>
            <w:vAlign w:val="center"/>
          </w:tcPr>
          <w:p w14:paraId="20D7F11E" w14:textId="77777777" w:rsidR="009C3211" w:rsidRPr="00E3415B" w:rsidRDefault="009C3211" w:rsidP="009C3211">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E18EA6A"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9C3211" w:rsidRPr="00E3415B" w:rsidRDefault="009C3211" w:rsidP="009C3211">
            <w:pPr>
              <w:shd w:val="clear" w:color="auto" w:fill="FFFFFF" w:themeFill="background1"/>
              <w:rPr>
                <w:rFonts w:ascii="Open Sans" w:hAnsi="Open Sans" w:cs="Open Sans"/>
                <w:szCs w:val="20"/>
              </w:rPr>
            </w:pPr>
          </w:p>
        </w:tc>
        <w:tc>
          <w:tcPr>
            <w:tcW w:w="5665" w:type="dxa"/>
          </w:tcPr>
          <w:p w14:paraId="2DDEFF8C" w14:textId="77777777" w:rsidR="009C3211" w:rsidRPr="00E3415B" w:rsidRDefault="009C3211" w:rsidP="009C3211">
            <w:pPr>
              <w:shd w:val="clear" w:color="auto" w:fill="FFFFFF" w:themeFill="background1"/>
              <w:rPr>
                <w:rFonts w:ascii="Open Sans" w:hAnsi="Open Sans" w:cs="Open Sans"/>
                <w:szCs w:val="20"/>
              </w:rPr>
            </w:pPr>
          </w:p>
        </w:tc>
      </w:tr>
      <w:tr w:rsidR="009C3211" w:rsidRPr="00FE023E" w14:paraId="5981FC96" w14:textId="77777777" w:rsidTr="00E3415B">
        <w:trPr>
          <w:trHeight w:val="1296"/>
        </w:trPr>
        <w:tc>
          <w:tcPr>
            <w:tcW w:w="6025" w:type="dxa"/>
            <w:vAlign w:val="center"/>
          </w:tcPr>
          <w:p w14:paraId="60579853" w14:textId="77777777" w:rsidR="009C3211" w:rsidRPr="00E3415B" w:rsidRDefault="009C3211" w:rsidP="009C3211">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9C3211" w:rsidRPr="00E3415B" w:rsidRDefault="009C3211" w:rsidP="009C3211">
            <w:pPr>
              <w:shd w:val="clear" w:color="auto" w:fill="FFFFFF" w:themeFill="background1"/>
              <w:contextualSpacing/>
              <w:rPr>
                <w:rFonts w:ascii="Open Sans" w:hAnsi="Open Sans" w:cs="Open Sans"/>
                <w:szCs w:val="20"/>
              </w:rPr>
            </w:pPr>
          </w:p>
        </w:tc>
        <w:tc>
          <w:tcPr>
            <w:tcW w:w="1344" w:type="dxa"/>
          </w:tcPr>
          <w:p w14:paraId="7021F1CF" w14:textId="03EDC931"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9C3211" w:rsidRPr="00E3415B" w:rsidRDefault="009C3211" w:rsidP="009C3211">
            <w:pPr>
              <w:shd w:val="clear" w:color="auto" w:fill="FFFFFF" w:themeFill="background1"/>
              <w:rPr>
                <w:rFonts w:ascii="Open Sans" w:hAnsi="Open Sans" w:cs="Open Sans"/>
                <w:szCs w:val="20"/>
              </w:rPr>
            </w:pPr>
          </w:p>
        </w:tc>
        <w:tc>
          <w:tcPr>
            <w:tcW w:w="5665" w:type="dxa"/>
          </w:tcPr>
          <w:p w14:paraId="68888C79" w14:textId="6F03A4B0"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Online assessments are graded by a computer, given teacher created guidelines. Teacher edition includes all answers, In-text projects do have a given rubric (i.e. pg. 70).</w:t>
            </w:r>
          </w:p>
        </w:tc>
      </w:tr>
      <w:tr w:rsidR="009C3211" w:rsidRPr="009C3211" w14:paraId="69D7BFCB" w14:textId="77777777" w:rsidTr="00E3415B">
        <w:trPr>
          <w:trHeight w:val="1296"/>
        </w:trPr>
        <w:tc>
          <w:tcPr>
            <w:tcW w:w="6025" w:type="dxa"/>
            <w:vAlign w:val="center"/>
          </w:tcPr>
          <w:p w14:paraId="6AC3DF48" w14:textId="77777777" w:rsidR="009C3211" w:rsidRPr="00E3415B" w:rsidRDefault="009C3211" w:rsidP="009C3211">
            <w:pPr>
              <w:numPr>
                <w:ilvl w:val="0"/>
                <w:numId w:val="45"/>
              </w:numPr>
              <w:shd w:val="clear" w:color="auto" w:fill="FFFFFF" w:themeFill="background1"/>
              <w:ind w:left="270" w:hanging="270"/>
              <w:contextualSpacing/>
              <w:rPr>
                <w:rFonts w:ascii="Open Sans" w:hAnsi="Open Sans" w:cs="Open Sans"/>
                <w:szCs w:val="20"/>
              </w:rPr>
            </w:pPr>
            <w:bookmarkStart w:id="0" w:name="_GoBack"/>
            <w:bookmarkEnd w:id="0"/>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9D1E291"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9C3211" w:rsidRPr="00E3415B" w:rsidRDefault="009C3211" w:rsidP="009C3211">
            <w:pPr>
              <w:shd w:val="clear" w:color="auto" w:fill="FFFFFF" w:themeFill="background1"/>
              <w:rPr>
                <w:rFonts w:ascii="Open Sans" w:hAnsi="Open Sans" w:cs="Open Sans"/>
                <w:szCs w:val="20"/>
              </w:rPr>
            </w:pPr>
          </w:p>
        </w:tc>
        <w:tc>
          <w:tcPr>
            <w:tcW w:w="5665" w:type="dxa"/>
          </w:tcPr>
          <w:p w14:paraId="2725A280" w14:textId="77777777" w:rsidR="009C3211" w:rsidRPr="00E3415B" w:rsidRDefault="009C3211" w:rsidP="009C3211">
            <w:pPr>
              <w:shd w:val="clear" w:color="auto" w:fill="FFFFFF" w:themeFill="background1"/>
              <w:rPr>
                <w:rFonts w:ascii="Open Sans" w:hAnsi="Open Sans" w:cs="Open Sans"/>
                <w:szCs w:val="20"/>
              </w:rPr>
            </w:pPr>
          </w:p>
        </w:tc>
      </w:tr>
      <w:tr w:rsidR="009C3211" w:rsidRPr="009C3211" w14:paraId="726BE7AD" w14:textId="77777777" w:rsidTr="00E3415B">
        <w:trPr>
          <w:trHeight w:val="1296"/>
        </w:trPr>
        <w:tc>
          <w:tcPr>
            <w:tcW w:w="6025" w:type="dxa"/>
            <w:vAlign w:val="center"/>
          </w:tcPr>
          <w:p w14:paraId="14E5D0E6" w14:textId="77777777" w:rsidR="009C3211" w:rsidRPr="00E3415B" w:rsidRDefault="009C3211" w:rsidP="009C3211">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44C21A9"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9C3211" w:rsidRPr="00E3415B" w:rsidRDefault="009C3211" w:rsidP="009C3211">
            <w:pPr>
              <w:shd w:val="clear" w:color="auto" w:fill="FFFFFF" w:themeFill="background1"/>
              <w:rPr>
                <w:rFonts w:ascii="Open Sans" w:hAnsi="Open Sans" w:cs="Open Sans"/>
                <w:szCs w:val="20"/>
              </w:rPr>
            </w:pPr>
          </w:p>
        </w:tc>
        <w:tc>
          <w:tcPr>
            <w:tcW w:w="5665" w:type="dxa"/>
          </w:tcPr>
          <w:p w14:paraId="1461439F" w14:textId="20EBA241"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 xml:space="preserve">Activities throughout the book; </w:t>
            </w:r>
          </w:p>
        </w:tc>
      </w:tr>
      <w:tr w:rsidR="009C3211" w:rsidRPr="00FE023E" w14:paraId="2F386DC4" w14:textId="77777777" w:rsidTr="00E3415B">
        <w:trPr>
          <w:trHeight w:val="1296"/>
        </w:trPr>
        <w:tc>
          <w:tcPr>
            <w:tcW w:w="6025" w:type="dxa"/>
            <w:vAlign w:val="center"/>
          </w:tcPr>
          <w:p w14:paraId="30A3CB8A" w14:textId="77777777" w:rsidR="009C3211" w:rsidRPr="00E3415B" w:rsidRDefault="009C3211" w:rsidP="009C3211">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ABC59EE" w:rsidR="009C3211" w:rsidRPr="00E3415B" w:rsidRDefault="00DC6505"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9C3211" w:rsidRPr="00E3415B" w:rsidRDefault="009C3211" w:rsidP="009C3211">
            <w:pPr>
              <w:shd w:val="clear" w:color="auto" w:fill="FFFFFF" w:themeFill="background1"/>
              <w:rPr>
                <w:rFonts w:ascii="Open Sans" w:hAnsi="Open Sans" w:cs="Open Sans"/>
                <w:szCs w:val="20"/>
              </w:rPr>
            </w:pPr>
          </w:p>
        </w:tc>
        <w:tc>
          <w:tcPr>
            <w:tcW w:w="5665" w:type="dxa"/>
          </w:tcPr>
          <w:p w14:paraId="521949FE" w14:textId="3D4BD545" w:rsidR="009C3211" w:rsidRPr="00E3415B" w:rsidRDefault="00760860" w:rsidP="009C3211">
            <w:pPr>
              <w:shd w:val="clear" w:color="auto" w:fill="FFFFFF" w:themeFill="background1"/>
              <w:rPr>
                <w:rFonts w:ascii="Open Sans" w:hAnsi="Open Sans" w:cs="Open Sans"/>
                <w:szCs w:val="20"/>
              </w:rPr>
            </w:pPr>
            <w:r>
              <w:rPr>
                <w:rFonts w:ascii="Open Sans" w:hAnsi="Open Sans" w:cs="Open Sans"/>
                <w:szCs w:val="20"/>
              </w:rPr>
              <w:t>Information may be obtained about oral comprehension, speaking ability, grasp and application of grammar, etc.</w:t>
            </w:r>
          </w:p>
        </w:tc>
      </w:tr>
      <w:tr w:rsidR="009C3211" w:rsidRPr="00FE023E" w14:paraId="51B96A89" w14:textId="77777777" w:rsidTr="00E3415B">
        <w:trPr>
          <w:trHeight w:val="1296"/>
        </w:trPr>
        <w:tc>
          <w:tcPr>
            <w:tcW w:w="6025" w:type="dxa"/>
            <w:vAlign w:val="center"/>
          </w:tcPr>
          <w:p w14:paraId="22D7BF89" w14:textId="77777777" w:rsidR="009C3211" w:rsidRPr="00E3415B" w:rsidRDefault="009C3211" w:rsidP="009C3211">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141932E" w:rsidR="009C3211" w:rsidRPr="00E3415B" w:rsidRDefault="00760860" w:rsidP="009C3211">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9C3211" w:rsidRPr="00E3415B" w:rsidRDefault="009C3211" w:rsidP="009C3211">
            <w:pPr>
              <w:shd w:val="clear" w:color="auto" w:fill="FFFFFF" w:themeFill="background1"/>
              <w:rPr>
                <w:rFonts w:ascii="Open Sans" w:hAnsi="Open Sans" w:cs="Open Sans"/>
                <w:szCs w:val="20"/>
              </w:rPr>
            </w:pPr>
          </w:p>
        </w:tc>
        <w:tc>
          <w:tcPr>
            <w:tcW w:w="5665" w:type="dxa"/>
          </w:tcPr>
          <w:p w14:paraId="14EC8BBC" w14:textId="29F451C4" w:rsidR="009C3211" w:rsidRPr="00E3415B" w:rsidRDefault="00760860" w:rsidP="009C3211">
            <w:pPr>
              <w:shd w:val="clear" w:color="auto" w:fill="FFFFFF" w:themeFill="background1"/>
              <w:rPr>
                <w:rFonts w:ascii="Open Sans" w:hAnsi="Open Sans" w:cs="Open Sans"/>
                <w:szCs w:val="20"/>
              </w:rPr>
            </w:pPr>
            <w:r>
              <w:rPr>
                <w:rFonts w:ascii="Open Sans" w:hAnsi="Open Sans" w:cs="Open Sans"/>
                <w:szCs w:val="20"/>
              </w:rPr>
              <w:t>Tests provide snippets of Spanish used in real-life for students to analyze and in-text activities are often based on authentic cartoons, images, studies, etc.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E023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E023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9364409" w:rsidR="00AF414A" w:rsidRPr="00E3415B" w:rsidRDefault="00F46ED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98F76EC" w:rsidR="00AF414A" w:rsidRPr="00E3415B" w:rsidRDefault="00BC0D95" w:rsidP="00E9768A">
            <w:pPr>
              <w:shd w:val="clear" w:color="auto" w:fill="FFFFFF" w:themeFill="background1"/>
              <w:rPr>
                <w:rFonts w:ascii="Open Sans" w:hAnsi="Open Sans" w:cs="Open Sans"/>
                <w:szCs w:val="20"/>
              </w:rPr>
            </w:pPr>
            <w:r>
              <w:rPr>
                <w:rFonts w:ascii="Open Sans" w:hAnsi="Open Sans" w:cs="Open Sans"/>
                <w:szCs w:val="20"/>
              </w:rPr>
              <w:t xml:space="preserve">Before each chapter the Teacher’s edition gives an outline of a potential </w:t>
            </w:r>
            <w:r w:rsidR="00373FD1">
              <w:rPr>
                <w:rFonts w:ascii="Open Sans" w:hAnsi="Open Sans" w:cs="Open Sans"/>
                <w:szCs w:val="20"/>
              </w:rPr>
              <w:t>schedule which includes activities to practice each topic, potential assessments and where to find any additional resources such as scripts of videos or translations. There is a summary of additional tools like pacing guides and “I can” statements.</w:t>
            </w:r>
            <w:r w:rsidR="00F46ED8">
              <w:rPr>
                <w:rFonts w:ascii="Open Sans" w:hAnsi="Open Sans" w:cs="Open Sans"/>
                <w:szCs w:val="20"/>
              </w:rPr>
              <w:t xml:space="preserve"> While the cornerstones are not named specifically, they are presented throughout the content.</w:t>
            </w:r>
          </w:p>
        </w:tc>
      </w:tr>
      <w:tr w:rsidR="00AF414A" w:rsidRPr="00FE023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3F608B1C"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5296E01F"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7AACC4D7"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While there are moments of cross-curricular connections in the text, the Teacher’s edition’s strategies are focused on the content at hand as well as strategies to increase or amplify understanding of those matters.</w:t>
            </w:r>
          </w:p>
        </w:tc>
      </w:tr>
      <w:tr w:rsidR="00AF414A" w:rsidRPr="00FE023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546D82D"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0120E03B"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38415332"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Example: pg. 106 interpretative reading strategy</w:t>
            </w:r>
            <w:r>
              <w:rPr>
                <w:rFonts w:ascii="Open Sans" w:hAnsi="Open Sans" w:cs="Open Sans"/>
                <w:szCs w:val="20"/>
              </w:rPr>
              <w:br/>
              <w:t xml:space="preserve">Throughout the text strategies are offered to help students with speaking, listening and writing assignments; </w:t>
            </w:r>
          </w:p>
        </w:tc>
      </w:tr>
      <w:tr w:rsidR="00AF414A" w:rsidRPr="00FE023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0E0E17CE"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681D3AD2"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The textbook does not identify common misconceptions that students have, but it does offer ideas for extra practice if the students have not mastered the given topic.</w:t>
            </w:r>
          </w:p>
        </w:tc>
      </w:tr>
      <w:tr w:rsidR="00AF414A" w:rsidRPr="009C3211"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54827490" w:rsidR="00AF414A" w:rsidRPr="00E3415B" w:rsidRDefault="00BC0D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C14A597" w:rsidR="00AF414A" w:rsidRPr="00E3415B" w:rsidRDefault="00BC0D95" w:rsidP="00E9768A">
            <w:pPr>
              <w:shd w:val="clear" w:color="auto" w:fill="FFFFFF" w:themeFill="background1"/>
              <w:rPr>
                <w:rFonts w:ascii="Open Sans" w:hAnsi="Open Sans" w:cs="Open Sans"/>
                <w:szCs w:val="20"/>
              </w:rPr>
            </w:pPr>
            <w:r>
              <w:rPr>
                <w:rFonts w:ascii="Open Sans" w:hAnsi="Open Sans" w:cs="Open Sans"/>
                <w:szCs w:val="20"/>
              </w:rPr>
              <w:t>“Teaching Options” such as page 71- “have pairs discuss the classes they are taking. Ask them to mention when they have each one, and give their opinion of at least three courses.” This brings the topic to a very real scenario.</w:t>
            </w:r>
          </w:p>
        </w:tc>
      </w:tr>
      <w:tr w:rsidR="00AF414A" w:rsidRPr="00FE023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8F4D5AE" w:rsidR="00AF414A" w:rsidRPr="00E3415B" w:rsidRDefault="00BC0D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26EA549" w14:textId="14A9E352" w:rsidR="00AF414A" w:rsidRPr="00BC0D95" w:rsidRDefault="00BC0D95" w:rsidP="00BC0D95">
            <w:pPr>
              <w:tabs>
                <w:tab w:val="left" w:pos="1110"/>
              </w:tabs>
              <w:rPr>
                <w:rFonts w:ascii="Open Sans" w:hAnsi="Open Sans" w:cs="Open Sans"/>
                <w:szCs w:val="20"/>
              </w:rPr>
            </w:pPr>
            <w:r>
              <w:rPr>
                <w:rFonts w:ascii="Open Sans" w:hAnsi="Open Sans" w:cs="Open Sans"/>
                <w:szCs w:val="20"/>
              </w:rPr>
              <w:t>Supersite gives audio snippets and videos for students to use.</w:t>
            </w:r>
          </w:p>
        </w:tc>
      </w:tr>
      <w:tr w:rsidR="00AF414A" w:rsidRPr="00FE023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33B8D98" w:rsidR="00AF414A" w:rsidRPr="00E3415B" w:rsidRDefault="00DC1C9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211239AE" w:rsidR="00AF414A" w:rsidRPr="00E3415B" w:rsidRDefault="0012061D" w:rsidP="00E9768A">
            <w:pPr>
              <w:shd w:val="clear" w:color="auto" w:fill="FFFFFF" w:themeFill="background1"/>
              <w:rPr>
                <w:rFonts w:ascii="Open Sans" w:hAnsi="Open Sans" w:cs="Open Sans"/>
                <w:szCs w:val="20"/>
              </w:rPr>
            </w:pPr>
            <w:r>
              <w:rPr>
                <w:rFonts w:ascii="Open Sans" w:hAnsi="Open Sans" w:cs="Open Sans"/>
                <w:szCs w:val="20"/>
              </w:rPr>
              <w:t>For example, using the vtext, a student could find the</w:t>
            </w:r>
            <w:r w:rsidR="00DC1C9A">
              <w:rPr>
                <w:rFonts w:ascii="Open Sans" w:hAnsi="Open Sans" w:cs="Open Sans"/>
                <w:szCs w:val="20"/>
              </w:rPr>
              <w:t xml:space="preserve"> “en pantalla” video description and comprehension activities. Clicking on the video will bring it up, and students could (on pg. 34-35) watch a relevant and fun advertisement for MasterCard in the target language.</w:t>
            </w:r>
          </w:p>
        </w:tc>
      </w:tr>
      <w:tr w:rsidR="00AF414A" w:rsidRPr="00FE023E"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2EB3E1B4" w:rsidR="00AF414A" w:rsidRPr="00E3415B" w:rsidRDefault="00DC1C9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C3D9A11" w:rsidR="00AF414A" w:rsidRPr="00E3415B" w:rsidRDefault="00DC1C9A" w:rsidP="00E9768A">
            <w:pPr>
              <w:shd w:val="clear" w:color="auto" w:fill="FFFFFF" w:themeFill="background1"/>
              <w:rPr>
                <w:rFonts w:ascii="Open Sans" w:hAnsi="Open Sans" w:cs="Open Sans"/>
                <w:szCs w:val="20"/>
              </w:rPr>
            </w:pPr>
            <w:r>
              <w:rPr>
                <w:rFonts w:ascii="Open Sans" w:hAnsi="Open Sans" w:cs="Open Sans"/>
                <w:szCs w:val="20"/>
              </w:rPr>
              <w:t xml:space="preserve">Example- </w:t>
            </w:r>
            <w:r w:rsidR="006A265B">
              <w:rPr>
                <w:rFonts w:ascii="Open Sans" w:hAnsi="Open Sans" w:cs="Open Sans"/>
                <w:szCs w:val="20"/>
              </w:rPr>
              <w:t>MasterCard ad from above</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D650A" w14:textId="77777777" w:rsidR="006E36EA" w:rsidRDefault="006E36EA" w:rsidP="00A55D66">
      <w:pPr>
        <w:spacing w:after="0" w:line="240" w:lineRule="auto"/>
      </w:pPr>
      <w:r>
        <w:separator/>
      </w:r>
    </w:p>
  </w:endnote>
  <w:endnote w:type="continuationSeparator" w:id="0">
    <w:p w14:paraId="0875A93C" w14:textId="77777777" w:rsidR="006E36EA" w:rsidRDefault="006E36E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FE023E" w:rsidRPr="00A55D66" w:rsidRDefault="00FE023E">
    <w:pPr>
      <w:pStyle w:val="Footer"/>
      <w:jc w:val="right"/>
      <w:rPr>
        <w:lang w:val="en-US"/>
      </w:rPr>
    </w:pPr>
  </w:p>
  <w:p w14:paraId="763DB360" w14:textId="410BF222" w:rsidR="00FE023E" w:rsidRPr="00A55D66" w:rsidRDefault="00FE023E" w:rsidP="00A55D66">
    <w:pPr>
      <w:pStyle w:val="Footer"/>
      <w:rPr>
        <w:lang w:val="en-US"/>
      </w:rPr>
    </w:pPr>
    <w:r w:rsidRPr="00A55D66">
      <w:rPr>
        <w:lang w:val="en-US"/>
      </w:rPr>
      <w:t xml:space="preserve">Book Title and ISBN: </w:t>
    </w:r>
    <w:r>
      <w:rPr>
        <w:lang w:val="en-US"/>
      </w:rPr>
      <w:t>Senderos 2018 L1    978-1-68005-190-2</w:t>
    </w:r>
    <w:r>
      <w:rPr>
        <w:lang w:val="en-US"/>
      </w:rPr>
      <w:tab/>
    </w:r>
    <w:r w:rsidRPr="00A55D66">
      <w:rPr>
        <w:lang w:val="en-US"/>
      </w:rPr>
      <w:t xml:space="preserve"> </w:t>
    </w:r>
    <w:r>
      <w:rPr>
        <w:lang w:val="en-US"/>
      </w:rPr>
      <w:t xml:space="preserve">              </w:t>
    </w:r>
    <w:r w:rsidRPr="00A55D66">
      <w:rPr>
        <w:lang w:val="en-US"/>
      </w:rPr>
      <w:t xml:space="preserve">Level(s)/Course(s): </w:t>
    </w:r>
    <w:r>
      <w:rPr>
        <w:lang w:val="en-US"/>
      </w:rPr>
      <w:t>Level 1 Grades 9-12/ Course Code 3021</w:t>
    </w:r>
  </w:p>
  <w:p w14:paraId="38175B04" w14:textId="4D380B73" w:rsidR="00FE023E" w:rsidRPr="00A55D66" w:rsidRDefault="00FE023E" w:rsidP="009611DB">
    <w:pPr>
      <w:pStyle w:val="Footer"/>
      <w:tabs>
        <w:tab w:val="clear" w:pos="4680"/>
        <w:tab w:val="clear" w:pos="9360"/>
        <w:tab w:val="left" w:pos="5700"/>
      </w:tabs>
      <w:rPr>
        <w:lang w:val="en-US"/>
      </w:rPr>
    </w:pPr>
    <w:r>
      <w:rPr>
        <w:lang w:val="en-US"/>
      </w:rPr>
      <w:tab/>
    </w:r>
  </w:p>
  <w:p w14:paraId="730B8D14" w14:textId="5D4DA35A" w:rsidR="00FE023E" w:rsidRPr="009611DB" w:rsidRDefault="00FE023E" w:rsidP="00A55D66">
    <w:pPr>
      <w:pStyle w:val="Footer"/>
      <w:rPr>
        <w:lang w:val="en-US"/>
      </w:rPr>
    </w:pPr>
    <w:r w:rsidRPr="009611DB">
      <w:rPr>
        <w:lang w:val="en-US"/>
      </w:rPr>
      <w:t xml:space="preserve">Publisher: Vista Higher Learning, Inc.                  </w:t>
    </w:r>
    <w:r>
      <w:rPr>
        <w:lang w:val="en-US"/>
      </w:rPr>
      <w:t xml:space="preserve">                                        </w:t>
    </w:r>
    <w:r w:rsidRPr="009611DB">
      <w:rPr>
        <w:lang w:val="en-US"/>
      </w:rPr>
      <w:t xml:space="preserve">Copyright: </w:t>
    </w:r>
    <w:r>
      <w:rPr>
        <w:lang w:val="en-US"/>
      </w:rPr>
      <w:t>2018, Vista Higher Learning, Inc.</w:t>
    </w:r>
  </w:p>
  <w:p w14:paraId="1D30364C" w14:textId="77777777" w:rsidR="00FE023E" w:rsidRPr="009611DB" w:rsidRDefault="00FE023E" w:rsidP="00A55D66">
    <w:pPr>
      <w:pStyle w:val="Footer"/>
      <w:rPr>
        <w:lang w:val="en-US"/>
      </w:rPr>
    </w:pPr>
  </w:p>
  <w:sdt>
    <w:sdtPr>
      <w:id w:val="-1908906663"/>
      <w:docPartObj>
        <w:docPartGallery w:val="Page Numbers (Top of Page)"/>
        <w:docPartUnique/>
      </w:docPartObj>
    </w:sdtPr>
    <w:sdtEndPr/>
    <w:sdtContent>
      <w:p w14:paraId="5D9FC92A" w14:textId="28036FD8" w:rsidR="00FE023E" w:rsidRDefault="00FE023E" w:rsidP="00A55D66">
        <w:pPr>
          <w:pStyle w:val="Footer"/>
          <w:jc w:val="right"/>
        </w:pPr>
        <w:r w:rsidRPr="009611DB">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5C52C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C52C5">
          <w:rPr>
            <w:b/>
            <w:bCs/>
            <w:noProof/>
          </w:rPr>
          <w:t>1</w:t>
        </w:r>
        <w:r>
          <w:rPr>
            <w:b/>
            <w:bCs/>
            <w:sz w:val="24"/>
            <w:szCs w:val="24"/>
          </w:rPr>
          <w:fldChar w:fldCharType="end"/>
        </w:r>
      </w:p>
    </w:sdtContent>
  </w:sdt>
  <w:p w14:paraId="55F53C01" w14:textId="77777777" w:rsidR="00FE023E" w:rsidRDefault="00FE02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388D9" w14:textId="77777777" w:rsidR="006E36EA" w:rsidRDefault="006E36EA" w:rsidP="00A55D66">
      <w:pPr>
        <w:spacing w:after="0" w:line="240" w:lineRule="auto"/>
      </w:pPr>
      <w:r>
        <w:separator/>
      </w:r>
    </w:p>
  </w:footnote>
  <w:footnote w:type="continuationSeparator" w:id="0">
    <w:p w14:paraId="59D60F28" w14:textId="77777777" w:rsidR="006E36EA" w:rsidRDefault="006E36E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23D2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0"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2"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4"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8"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0"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2"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CD2F1E"/>
    <w:multiLevelType w:val="hybridMultilevel"/>
    <w:tmpl w:val="4B569AE0"/>
    <w:lvl w:ilvl="0" w:tplc="EFA881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7"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8"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2"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4"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5" w15:restartNumberingAfterBreak="0">
    <w:nsid w:val="3DA64A49"/>
    <w:multiLevelType w:val="multilevel"/>
    <w:tmpl w:val="BB94BC24"/>
    <w:lvl w:ilvl="0">
      <w:start w:val="3"/>
      <w:numFmt w:val="lowerLetter"/>
      <w:lvlText w:val="%1)"/>
      <w:lvlJc w:val="left"/>
      <w:pPr>
        <w:ind w:left="360" w:firstLine="360"/>
      </w:pPr>
      <w:rPr>
        <w:rFonts w:hint="default"/>
        <w:u w:val="none"/>
      </w:rPr>
    </w:lvl>
    <w:lvl w:ilvl="1">
      <w:start w:val="1"/>
      <w:numFmt w:val="lowerLetter"/>
      <w:lvlText w:val="%2)"/>
      <w:lvlJc w:val="left"/>
      <w:pPr>
        <w:ind w:left="360" w:firstLine="180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6"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4"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5"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8"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3"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4"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
  </w:num>
  <w:num w:numId="2">
    <w:abstractNumId w:val="4"/>
  </w:num>
  <w:num w:numId="3">
    <w:abstractNumId w:val="67"/>
  </w:num>
  <w:num w:numId="4">
    <w:abstractNumId w:val="41"/>
  </w:num>
  <w:num w:numId="5">
    <w:abstractNumId w:val="72"/>
  </w:num>
  <w:num w:numId="6">
    <w:abstractNumId w:val="42"/>
  </w:num>
  <w:num w:numId="7">
    <w:abstractNumId w:val="12"/>
  </w:num>
  <w:num w:numId="8">
    <w:abstractNumId w:val="44"/>
  </w:num>
  <w:num w:numId="9">
    <w:abstractNumId w:val="31"/>
  </w:num>
  <w:num w:numId="10">
    <w:abstractNumId w:val="29"/>
  </w:num>
  <w:num w:numId="11">
    <w:abstractNumId w:val="16"/>
  </w:num>
  <w:num w:numId="12">
    <w:abstractNumId w:val="49"/>
  </w:num>
  <w:num w:numId="13">
    <w:abstractNumId w:val="23"/>
  </w:num>
  <w:num w:numId="14">
    <w:abstractNumId w:val="57"/>
  </w:num>
  <w:num w:numId="15">
    <w:abstractNumId w:val="39"/>
  </w:num>
  <w:num w:numId="16">
    <w:abstractNumId w:val="56"/>
  </w:num>
  <w:num w:numId="17">
    <w:abstractNumId w:val="9"/>
  </w:num>
  <w:num w:numId="18">
    <w:abstractNumId w:val="53"/>
  </w:num>
  <w:num w:numId="19">
    <w:abstractNumId w:val="68"/>
  </w:num>
  <w:num w:numId="20">
    <w:abstractNumId w:val="27"/>
  </w:num>
  <w:num w:numId="21">
    <w:abstractNumId w:val="51"/>
  </w:num>
  <w:num w:numId="22">
    <w:abstractNumId w:val="71"/>
  </w:num>
  <w:num w:numId="23">
    <w:abstractNumId w:val="20"/>
  </w:num>
  <w:num w:numId="24">
    <w:abstractNumId w:val="6"/>
  </w:num>
  <w:num w:numId="25">
    <w:abstractNumId w:val="60"/>
  </w:num>
  <w:num w:numId="26">
    <w:abstractNumId w:val="64"/>
  </w:num>
  <w:num w:numId="27">
    <w:abstractNumId w:val="8"/>
  </w:num>
  <w:num w:numId="28">
    <w:abstractNumId w:val="40"/>
  </w:num>
  <w:num w:numId="29">
    <w:abstractNumId w:val="52"/>
  </w:num>
  <w:num w:numId="30">
    <w:abstractNumId w:val="18"/>
  </w:num>
  <w:num w:numId="31">
    <w:abstractNumId w:val="66"/>
  </w:num>
  <w:num w:numId="32">
    <w:abstractNumId w:val="28"/>
  </w:num>
  <w:num w:numId="33">
    <w:abstractNumId w:val="11"/>
  </w:num>
  <w:num w:numId="34">
    <w:abstractNumId w:val="59"/>
  </w:num>
  <w:num w:numId="35">
    <w:abstractNumId w:val="25"/>
  </w:num>
  <w:num w:numId="36">
    <w:abstractNumId w:val="73"/>
  </w:num>
  <w:num w:numId="37">
    <w:abstractNumId w:val="43"/>
  </w:num>
  <w:num w:numId="38">
    <w:abstractNumId w:val="36"/>
  </w:num>
  <w:num w:numId="39">
    <w:abstractNumId w:val="1"/>
  </w:num>
  <w:num w:numId="40">
    <w:abstractNumId w:val="54"/>
  </w:num>
  <w:num w:numId="41">
    <w:abstractNumId w:val="37"/>
  </w:num>
  <w:num w:numId="42">
    <w:abstractNumId w:val="21"/>
  </w:num>
  <w:num w:numId="43">
    <w:abstractNumId w:val="69"/>
  </w:num>
  <w:num w:numId="44">
    <w:abstractNumId w:val="33"/>
  </w:num>
  <w:num w:numId="45">
    <w:abstractNumId w:val="61"/>
  </w:num>
  <w:num w:numId="46">
    <w:abstractNumId w:val="14"/>
  </w:num>
  <w:num w:numId="47">
    <w:abstractNumId w:val="45"/>
  </w:num>
  <w:num w:numId="48">
    <w:abstractNumId w:val="22"/>
  </w:num>
  <w:num w:numId="49">
    <w:abstractNumId w:val="24"/>
  </w:num>
  <w:num w:numId="50">
    <w:abstractNumId w:val="55"/>
  </w:num>
  <w:num w:numId="51">
    <w:abstractNumId w:val="7"/>
  </w:num>
  <w:num w:numId="52">
    <w:abstractNumId w:val="30"/>
  </w:num>
  <w:num w:numId="53">
    <w:abstractNumId w:val="62"/>
  </w:num>
  <w:num w:numId="54">
    <w:abstractNumId w:val="35"/>
  </w:num>
  <w:num w:numId="55">
    <w:abstractNumId w:val="19"/>
  </w:num>
  <w:num w:numId="56">
    <w:abstractNumId w:val="74"/>
  </w:num>
  <w:num w:numId="57">
    <w:abstractNumId w:val="75"/>
  </w:num>
  <w:num w:numId="58">
    <w:abstractNumId w:val="63"/>
  </w:num>
  <w:num w:numId="59">
    <w:abstractNumId w:val="38"/>
  </w:num>
  <w:num w:numId="60">
    <w:abstractNumId w:val="15"/>
  </w:num>
  <w:num w:numId="61">
    <w:abstractNumId w:val="46"/>
  </w:num>
  <w:num w:numId="62">
    <w:abstractNumId w:val="70"/>
  </w:num>
  <w:num w:numId="63">
    <w:abstractNumId w:val="2"/>
  </w:num>
  <w:num w:numId="64">
    <w:abstractNumId w:val="10"/>
  </w:num>
  <w:num w:numId="65">
    <w:abstractNumId w:val="13"/>
  </w:num>
  <w:num w:numId="66">
    <w:abstractNumId w:val="58"/>
  </w:num>
  <w:num w:numId="67">
    <w:abstractNumId w:val="17"/>
  </w:num>
  <w:num w:numId="68">
    <w:abstractNumId w:val="50"/>
  </w:num>
  <w:num w:numId="69">
    <w:abstractNumId w:val="3"/>
  </w:num>
  <w:num w:numId="70">
    <w:abstractNumId w:val="47"/>
  </w:num>
  <w:num w:numId="71">
    <w:abstractNumId w:val="65"/>
  </w:num>
  <w:num w:numId="72">
    <w:abstractNumId w:val="26"/>
  </w:num>
  <w:num w:numId="73">
    <w:abstractNumId w:val="32"/>
  </w:num>
  <w:num w:numId="74">
    <w:abstractNumId w:val="5"/>
  </w:num>
  <w:num w:numId="75">
    <w:abstractNumId w:val="0"/>
  </w:num>
  <w:num w:numId="76">
    <w:abstractNumId w:val="3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MDO2MDY2tTAzN7JU0lEKTi0uzszPAykwNKwFAMt8vv8tAAAA"/>
  </w:docVars>
  <w:rsids>
    <w:rsidRoot w:val="00A55D66"/>
    <w:rsid w:val="00027AB2"/>
    <w:rsid w:val="000479DB"/>
    <w:rsid w:val="00050360"/>
    <w:rsid w:val="000E4E24"/>
    <w:rsid w:val="0012061D"/>
    <w:rsid w:val="001263F8"/>
    <w:rsid w:val="001E1F6D"/>
    <w:rsid w:val="001E4D72"/>
    <w:rsid w:val="00266CA5"/>
    <w:rsid w:val="002673C5"/>
    <w:rsid w:val="00291F94"/>
    <w:rsid w:val="003070A9"/>
    <w:rsid w:val="00311C0B"/>
    <w:rsid w:val="00325A68"/>
    <w:rsid w:val="00337664"/>
    <w:rsid w:val="00373FD1"/>
    <w:rsid w:val="00382B7E"/>
    <w:rsid w:val="00387C06"/>
    <w:rsid w:val="00392445"/>
    <w:rsid w:val="003F731C"/>
    <w:rsid w:val="004057A2"/>
    <w:rsid w:val="004B3FBA"/>
    <w:rsid w:val="004C254A"/>
    <w:rsid w:val="004C4370"/>
    <w:rsid w:val="004D51F9"/>
    <w:rsid w:val="004F5634"/>
    <w:rsid w:val="004F5CF5"/>
    <w:rsid w:val="005625C5"/>
    <w:rsid w:val="005710FC"/>
    <w:rsid w:val="005727A1"/>
    <w:rsid w:val="005873E4"/>
    <w:rsid w:val="005C52C5"/>
    <w:rsid w:val="005D2793"/>
    <w:rsid w:val="005D7F2F"/>
    <w:rsid w:val="005E1D5B"/>
    <w:rsid w:val="005F0ACF"/>
    <w:rsid w:val="00617326"/>
    <w:rsid w:val="00642213"/>
    <w:rsid w:val="0067347D"/>
    <w:rsid w:val="00697D84"/>
    <w:rsid w:val="006A265B"/>
    <w:rsid w:val="006C435A"/>
    <w:rsid w:val="006E1BA7"/>
    <w:rsid w:val="006E36EA"/>
    <w:rsid w:val="00702868"/>
    <w:rsid w:val="00703D15"/>
    <w:rsid w:val="00731DE7"/>
    <w:rsid w:val="00733F6A"/>
    <w:rsid w:val="00741535"/>
    <w:rsid w:val="00760860"/>
    <w:rsid w:val="00791C38"/>
    <w:rsid w:val="007A0768"/>
    <w:rsid w:val="007D2773"/>
    <w:rsid w:val="007D39C7"/>
    <w:rsid w:val="007D423D"/>
    <w:rsid w:val="007F2E59"/>
    <w:rsid w:val="0082170A"/>
    <w:rsid w:val="00881B2C"/>
    <w:rsid w:val="008B7A7A"/>
    <w:rsid w:val="008C43BA"/>
    <w:rsid w:val="008D5F09"/>
    <w:rsid w:val="00915C74"/>
    <w:rsid w:val="00942C5B"/>
    <w:rsid w:val="009611DB"/>
    <w:rsid w:val="00961EF1"/>
    <w:rsid w:val="009741B3"/>
    <w:rsid w:val="00994A8E"/>
    <w:rsid w:val="009A1577"/>
    <w:rsid w:val="009B6305"/>
    <w:rsid w:val="009C3211"/>
    <w:rsid w:val="009D185F"/>
    <w:rsid w:val="009F5FF3"/>
    <w:rsid w:val="00A47AF3"/>
    <w:rsid w:val="00A55D66"/>
    <w:rsid w:val="00A66464"/>
    <w:rsid w:val="00AF414A"/>
    <w:rsid w:val="00B0303A"/>
    <w:rsid w:val="00B07889"/>
    <w:rsid w:val="00B20F8A"/>
    <w:rsid w:val="00B65012"/>
    <w:rsid w:val="00BB54D4"/>
    <w:rsid w:val="00BC0D95"/>
    <w:rsid w:val="00BC5E1C"/>
    <w:rsid w:val="00BE2B86"/>
    <w:rsid w:val="00C11F30"/>
    <w:rsid w:val="00C3249E"/>
    <w:rsid w:val="00C454A7"/>
    <w:rsid w:val="00C6281C"/>
    <w:rsid w:val="00CD03F8"/>
    <w:rsid w:val="00CF7B11"/>
    <w:rsid w:val="00D371BB"/>
    <w:rsid w:val="00D37743"/>
    <w:rsid w:val="00D50797"/>
    <w:rsid w:val="00D63BEB"/>
    <w:rsid w:val="00DC1C9A"/>
    <w:rsid w:val="00DC6505"/>
    <w:rsid w:val="00DE5596"/>
    <w:rsid w:val="00E3415B"/>
    <w:rsid w:val="00E43863"/>
    <w:rsid w:val="00E50213"/>
    <w:rsid w:val="00E669F5"/>
    <w:rsid w:val="00E6784A"/>
    <w:rsid w:val="00E9768A"/>
    <w:rsid w:val="00EB276D"/>
    <w:rsid w:val="00EE3BD2"/>
    <w:rsid w:val="00EE421E"/>
    <w:rsid w:val="00F46ED8"/>
    <w:rsid w:val="00FC11E9"/>
    <w:rsid w:val="00FD2C2B"/>
    <w:rsid w:val="00FE023E"/>
    <w:rsid w:val="00FE4E6A"/>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69E83E22-0E55-46F3-9009-743FC2B8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F7611-DACE-4F79-8A9C-67B5FEE48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9145</Words>
  <Characters>52132</Characters>
  <Application>Microsoft Office Word</Application>
  <DocSecurity>4</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2018-08-23T12:53:00Z</dcterms:created>
  <dcterms:modified xsi:type="dcterms:W3CDTF">2018-08-23T12:53:00Z</dcterms:modified>
</cp:coreProperties>
</file>